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Default Extension="emf" ContentType="image/x-emf"/>
  <Override PartName="/word/people.xml" ContentType="application/vnd.openxmlformats-officedocument.wordprocessingml.people+xml"/>
  <Default Extension="jpeg" ContentType="image/jpeg"/>
  <Default Extension="xml" ContentType="application/xml"/>
  <Default Extension="png" ContentType="image/png"/>
  <Override PartName="/word/webSettings.xml" ContentType="application/vnd.openxmlformats-officedocument.wordprocessingml.webSettings+xml"/>
  <Override PartName="/customXml/itemProps1.xml" ContentType="application/vnd.openxmlformats-officedocument.customXmlProperti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013" w:rsidRDefault="00D54013" w:rsidP="00D54013">
      <w:pPr>
        <w:jc w:val="center"/>
        <w:rPr>
          <w:rFonts w:ascii="Times New Roman" w:hAnsi="Times New Roman"/>
          <w:b/>
          <w:sz w:val="28"/>
          <w:szCs w:val="28"/>
        </w:rPr>
      </w:pPr>
      <w:r>
        <w:rPr>
          <w:rFonts w:ascii="Times New Roman" w:hAnsi="Times New Roman"/>
          <w:b/>
          <w:sz w:val="28"/>
          <w:szCs w:val="28"/>
        </w:rPr>
        <w:t xml:space="preserve">LA PEDAGOGIA ACTIVA COMO FOMENTO AL PENSAMIENTO </w:t>
      </w:r>
      <w:r w:rsidR="00F91728">
        <w:rPr>
          <w:rFonts w:ascii="Times New Roman" w:hAnsi="Times New Roman"/>
          <w:b/>
          <w:sz w:val="28"/>
          <w:szCs w:val="28"/>
        </w:rPr>
        <w:t>CRÍTICO</w:t>
      </w:r>
      <w:r>
        <w:rPr>
          <w:rFonts w:ascii="Times New Roman" w:hAnsi="Times New Roman"/>
          <w:b/>
          <w:sz w:val="28"/>
          <w:szCs w:val="28"/>
        </w:rPr>
        <w:t xml:space="preserve"> A TRAVES DE LOS SEMILLEROS DE INVESTIGACION </w:t>
      </w:r>
    </w:p>
    <w:p w:rsidR="00D54013" w:rsidRDefault="00D54013" w:rsidP="00D54013">
      <w:pPr>
        <w:spacing w:after="0"/>
        <w:jc w:val="right"/>
        <w:rPr>
          <w:rFonts w:ascii="Times New Roman" w:hAnsi="Times New Roman"/>
          <w:b/>
          <w:szCs w:val="28"/>
        </w:rPr>
      </w:pPr>
    </w:p>
    <w:p w:rsidR="00D54013" w:rsidRDefault="00D54013" w:rsidP="00D54013">
      <w:pPr>
        <w:spacing w:after="0"/>
        <w:jc w:val="right"/>
        <w:rPr>
          <w:rFonts w:cs="Arial"/>
          <w:b/>
          <w:szCs w:val="24"/>
        </w:rPr>
      </w:pPr>
      <w:r>
        <w:rPr>
          <w:rFonts w:cs="Arial"/>
          <w:b/>
          <w:szCs w:val="24"/>
        </w:rPr>
        <w:t>ELFA LUZ MEJIA MERCADO</w:t>
      </w:r>
    </w:p>
    <w:p w:rsidR="00D54013" w:rsidRPr="004D73C9" w:rsidRDefault="00E03B18" w:rsidP="00D54013">
      <w:pPr>
        <w:spacing w:after="0"/>
        <w:jc w:val="right"/>
        <w:rPr>
          <w:rFonts w:cs="Arial"/>
          <w:b/>
          <w:szCs w:val="24"/>
        </w:rPr>
      </w:pPr>
      <w:hyperlink r:id="rId7" w:history="1">
        <w:r w:rsidR="00D54013" w:rsidRPr="004D73C9">
          <w:rPr>
            <w:rStyle w:val="Hipervnculo"/>
            <w:rFonts w:cs="Arial"/>
            <w:b/>
            <w:color w:val="auto"/>
            <w:szCs w:val="24"/>
          </w:rPr>
          <w:t>elfaluzmejia@gmail.com</w:t>
        </w:r>
      </w:hyperlink>
      <w:r w:rsidR="00D54013" w:rsidRPr="004D73C9">
        <w:rPr>
          <w:rFonts w:cs="Arial"/>
          <w:b/>
          <w:szCs w:val="24"/>
        </w:rPr>
        <w:t xml:space="preserve"> </w:t>
      </w:r>
    </w:p>
    <w:p w:rsidR="00D54013" w:rsidRPr="001E55D4" w:rsidRDefault="00D54013" w:rsidP="00D54013">
      <w:pPr>
        <w:spacing w:after="0"/>
        <w:jc w:val="right"/>
        <w:rPr>
          <w:rFonts w:cs="Arial"/>
          <w:szCs w:val="24"/>
        </w:rPr>
      </w:pPr>
      <w:r w:rsidRPr="001E55D4">
        <w:rPr>
          <w:rFonts w:cs="Arial"/>
          <w:szCs w:val="24"/>
        </w:rPr>
        <w:t>Doctoranda, Doctorado en Ciencias de la Educación RUDECOLOMBIA- Universidad de Cartagena</w:t>
      </w:r>
    </w:p>
    <w:p w:rsidR="00D54013" w:rsidRDefault="00D54013" w:rsidP="00D54013">
      <w:pPr>
        <w:spacing w:after="0"/>
        <w:jc w:val="center"/>
        <w:rPr>
          <w:rFonts w:ascii="Arial Narrow" w:hAnsi="Arial Narrow" w:cs="Arial"/>
          <w:color w:val="000000"/>
          <w:sz w:val="23"/>
          <w:szCs w:val="23"/>
          <w:lang w:val="es-ES"/>
        </w:rPr>
      </w:pPr>
    </w:p>
    <w:p w:rsidR="00D54013" w:rsidRPr="00D95D09" w:rsidRDefault="00D54013" w:rsidP="00D54013">
      <w:pPr>
        <w:spacing w:after="0"/>
        <w:jc w:val="center"/>
        <w:rPr>
          <w:rFonts w:cs="Arial"/>
          <w:sz w:val="14"/>
          <w:szCs w:val="24"/>
        </w:rPr>
      </w:pPr>
    </w:p>
    <w:p w:rsidR="00D54013" w:rsidRDefault="00D54013" w:rsidP="00D54013">
      <w:pPr>
        <w:spacing w:after="0"/>
        <w:rPr>
          <w:rFonts w:cs="Arial"/>
          <w:b/>
          <w:szCs w:val="24"/>
        </w:rPr>
      </w:pPr>
      <w:r w:rsidRPr="00C23A5C">
        <w:rPr>
          <w:rFonts w:cs="Arial"/>
          <w:b/>
          <w:szCs w:val="24"/>
        </w:rPr>
        <w:t>ABSTRACT</w:t>
      </w:r>
    </w:p>
    <w:p w:rsidR="000F17DE" w:rsidRPr="001E55D4" w:rsidRDefault="000F17DE" w:rsidP="00F91728">
      <w:pPr>
        <w:spacing w:after="0"/>
        <w:jc w:val="center"/>
        <w:rPr>
          <w:rFonts w:ascii="Arial Narrow" w:hAnsi="Arial Narrow" w:cs="Arial"/>
          <w:color w:val="FF0000"/>
          <w:sz w:val="23"/>
          <w:szCs w:val="23"/>
          <w:lang w:val="es-ES"/>
        </w:rPr>
      </w:pPr>
    </w:p>
    <w:p w:rsidR="00D54013" w:rsidRDefault="000F17DE" w:rsidP="000F17DE">
      <w:pPr>
        <w:spacing w:after="0"/>
        <w:rPr>
          <w:rFonts w:cs="Arial"/>
          <w:sz w:val="20"/>
          <w:szCs w:val="20"/>
          <w:lang w:val="en-US"/>
        </w:rPr>
      </w:pPr>
      <w:r w:rsidRPr="00FA098E">
        <w:rPr>
          <w:rFonts w:cs="Arial"/>
          <w:sz w:val="20"/>
          <w:szCs w:val="20"/>
          <w:lang w:val="en-US"/>
        </w:rPr>
        <w:t>T</w:t>
      </w:r>
      <w:r w:rsidR="00811003">
        <w:rPr>
          <w:rFonts w:cs="Arial"/>
          <w:sz w:val="20"/>
          <w:szCs w:val="20"/>
          <w:lang w:val="en-US"/>
        </w:rPr>
        <w:t>he</w:t>
      </w:r>
      <w:r w:rsidRPr="00FA098E">
        <w:rPr>
          <w:rFonts w:cs="Arial"/>
          <w:sz w:val="20"/>
          <w:szCs w:val="20"/>
          <w:lang w:val="en-US"/>
        </w:rPr>
        <w:t xml:space="preserve"> world requires students with critical thinking that can solve the problems of today and contribute to sustainable development. Teachers face the challenge of learning to guide these new requirements encouraging students to innovate, think critically, analyze their environment and propose solutions for improvement. Against this background research seedbeds are presented as a tool to encourage research and critical learning. This research studies the analysis of the development of critical thinking of students research seedbeds adopting active teaching strategies. The article makes an exploration on how to achieve it, against which the first word is in the hands of teachers and student researchers, will they be willing to accept the challenge? Here is a theoretical approach on how to achieve it.</w:t>
      </w:r>
    </w:p>
    <w:p w:rsidR="00F91728" w:rsidRDefault="00F91728" w:rsidP="000F17DE">
      <w:pPr>
        <w:spacing w:after="0"/>
        <w:rPr>
          <w:rFonts w:cs="Arial"/>
          <w:sz w:val="20"/>
          <w:szCs w:val="20"/>
          <w:lang w:val="en-US"/>
        </w:rPr>
      </w:pPr>
    </w:p>
    <w:p w:rsidR="00F91728" w:rsidRDefault="00F91728" w:rsidP="000F17DE">
      <w:pPr>
        <w:spacing w:after="0"/>
        <w:rPr>
          <w:rFonts w:cs="Arial"/>
          <w:b/>
          <w:szCs w:val="24"/>
          <w:lang w:val="en-US"/>
        </w:rPr>
      </w:pPr>
      <w:r w:rsidRPr="00F91728">
        <w:rPr>
          <w:rFonts w:cs="Arial"/>
          <w:b/>
          <w:szCs w:val="24"/>
          <w:lang w:val="en-US"/>
        </w:rPr>
        <w:t>KEY WORDS</w:t>
      </w:r>
    </w:p>
    <w:p w:rsidR="00FC2E58" w:rsidRDefault="00FC2E58" w:rsidP="000F17DE">
      <w:pPr>
        <w:spacing w:after="0"/>
        <w:rPr>
          <w:rFonts w:cs="Arial"/>
          <w:b/>
          <w:szCs w:val="24"/>
          <w:lang w:val="en-US"/>
        </w:rPr>
      </w:pPr>
    </w:p>
    <w:p w:rsidR="00F91728" w:rsidRPr="00F91728" w:rsidRDefault="00F91728" w:rsidP="000F17DE">
      <w:pPr>
        <w:spacing w:after="0"/>
        <w:rPr>
          <w:rFonts w:cs="Arial"/>
          <w:sz w:val="20"/>
          <w:szCs w:val="20"/>
          <w:lang w:val="en-US"/>
        </w:rPr>
      </w:pPr>
      <w:r w:rsidRPr="00F91728">
        <w:rPr>
          <w:rFonts w:cs="Arial"/>
          <w:sz w:val="20"/>
          <w:szCs w:val="20"/>
          <w:lang w:val="en-US"/>
        </w:rPr>
        <w:t>Learning, Strategies, Research, Pedagogy, Thought</w:t>
      </w:r>
    </w:p>
    <w:p w:rsidR="000F17DE" w:rsidRPr="00FA098E" w:rsidRDefault="000F17DE" w:rsidP="000F17DE">
      <w:pPr>
        <w:spacing w:after="0"/>
        <w:rPr>
          <w:rFonts w:cs="Arial"/>
          <w:sz w:val="20"/>
          <w:szCs w:val="20"/>
          <w:lang w:val="en-US"/>
        </w:rPr>
      </w:pPr>
    </w:p>
    <w:p w:rsidR="00D54013" w:rsidRDefault="00D54013" w:rsidP="00D54013">
      <w:pPr>
        <w:spacing w:after="0"/>
        <w:rPr>
          <w:rFonts w:cs="Arial"/>
          <w:b/>
          <w:szCs w:val="24"/>
        </w:rPr>
      </w:pPr>
      <w:r w:rsidRPr="00C23A5C">
        <w:rPr>
          <w:rFonts w:cs="Arial"/>
          <w:b/>
          <w:szCs w:val="24"/>
        </w:rPr>
        <w:t xml:space="preserve">RESUMEN </w:t>
      </w:r>
      <w:r w:rsidR="00A11E89">
        <w:rPr>
          <w:rFonts w:cs="Arial"/>
          <w:b/>
          <w:szCs w:val="24"/>
        </w:rPr>
        <w:t xml:space="preserve"> </w:t>
      </w:r>
    </w:p>
    <w:p w:rsidR="00FC2E58" w:rsidRDefault="00FC2E58" w:rsidP="00D54013">
      <w:pPr>
        <w:spacing w:after="0"/>
        <w:rPr>
          <w:rFonts w:cs="Arial"/>
          <w:b/>
          <w:szCs w:val="24"/>
        </w:rPr>
      </w:pPr>
    </w:p>
    <w:p w:rsidR="00D04A93" w:rsidRPr="000F17DE" w:rsidRDefault="00D04A93" w:rsidP="00D54013">
      <w:pPr>
        <w:spacing w:after="0"/>
        <w:rPr>
          <w:rFonts w:cs="Arial"/>
          <w:sz w:val="20"/>
          <w:szCs w:val="20"/>
          <w:lang w:val="es-ES"/>
        </w:rPr>
      </w:pPr>
      <w:r w:rsidRPr="000F17DE">
        <w:rPr>
          <w:rFonts w:cs="Arial"/>
          <w:sz w:val="20"/>
          <w:szCs w:val="20"/>
          <w:lang w:val="es-ES"/>
        </w:rPr>
        <w:t xml:space="preserve">El mundo requiere estudiantes con pensamiento crítico que puedan resolver los problemas de la </w:t>
      </w:r>
      <w:r w:rsidR="009C29B0" w:rsidRPr="00811003">
        <w:rPr>
          <w:rFonts w:cs="Arial"/>
          <w:sz w:val="20"/>
          <w:szCs w:val="20"/>
          <w:lang w:val="es-ES"/>
        </w:rPr>
        <w:t>actualidad</w:t>
      </w:r>
      <w:r w:rsidRPr="000F17DE">
        <w:rPr>
          <w:rFonts w:cs="Arial"/>
          <w:sz w:val="20"/>
          <w:szCs w:val="20"/>
          <w:lang w:val="es-ES"/>
        </w:rPr>
        <w:t xml:space="preserve"> y contribuir al desarrollo sostenible. Los docentes, enfrentan el reto de orientar el aprendizaje hacia estos nuevos requerimientos</w:t>
      </w:r>
      <w:r w:rsidR="00FA098E">
        <w:rPr>
          <w:rFonts w:cs="Arial"/>
          <w:sz w:val="20"/>
          <w:szCs w:val="20"/>
          <w:lang w:val="es-ES"/>
        </w:rPr>
        <w:t>,</w:t>
      </w:r>
      <w:r w:rsidRPr="000F17DE">
        <w:rPr>
          <w:rFonts w:cs="Arial"/>
          <w:sz w:val="20"/>
          <w:szCs w:val="20"/>
          <w:lang w:val="es-ES"/>
        </w:rPr>
        <w:t xml:space="preserve"> incentivando a los estudiantes a innovar, pensar críticamente, analizar su entorno y proponer soluciones de mejora. Frente a este panorama los semilleros de investigación s</w:t>
      </w:r>
      <w:r w:rsidR="0074180F" w:rsidRPr="000F17DE">
        <w:rPr>
          <w:rFonts w:cs="Arial"/>
          <w:sz w:val="20"/>
          <w:szCs w:val="20"/>
          <w:lang w:val="es-ES"/>
        </w:rPr>
        <w:t>e presentan</w:t>
      </w:r>
      <w:r w:rsidRPr="000F17DE">
        <w:rPr>
          <w:rFonts w:cs="Arial"/>
          <w:sz w:val="20"/>
          <w:szCs w:val="20"/>
          <w:lang w:val="es-ES"/>
        </w:rPr>
        <w:t xml:space="preserve"> como herramienta para </w:t>
      </w:r>
      <w:r w:rsidR="0074180F" w:rsidRPr="000F17DE">
        <w:rPr>
          <w:rFonts w:cs="Arial"/>
          <w:sz w:val="20"/>
          <w:szCs w:val="20"/>
          <w:lang w:val="es-ES"/>
        </w:rPr>
        <w:t>incentivar los procesos investigativos y de aprendizaje</w:t>
      </w:r>
      <w:r w:rsidR="000F17DE">
        <w:rPr>
          <w:rFonts w:cs="Arial"/>
          <w:sz w:val="20"/>
          <w:szCs w:val="20"/>
          <w:lang w:val="es-ES"/>
        </w:rPr>
        <w:t xml:space="preserve"> crítico</w:t>
      </w:r>
      <w:r w:rsidR="0074180F" w:rsidRPr="000F17DE">
        <w:rPr>
          <w:rFonts w:cs="Arial"/>
          <w:sz w:val="20"/>
          <w:szCs w:val="20"/>
          <w:lang w:val="es-ES"/>
        </w:rPr>
        <w:t>. Esta investigación aborda el análisis del fomento</w:t>
      </w:r>
      <w:r w:rsidRPr="000F17DE">
        <w:rPr>
          <w:rFonts w:cs="Arial"/>
          <w:sz w:val="20"/>
          <w:szCs w:val="20"/>
          <w:lang w:val="es-ES"/>
        </w:rPr>
        <w:t xml:space="preserve"> del pensamiento crítico de los estudiantes de los semilleros de investigación adoptando estrategias de pedagogía activa</w:t>
      </w:r>
      <w:r w:rsidR="0074180F" w:rsidRPr="000F17DE">
        <w:rPr>
          <w:rFonts w:cs="Arial"/>
          <w:sz w:val="20"/>
          <w:szCs w:val="20"/>
          <w:lang w:val="es-ES"/>
        </w:rPr>
        <w:t>. El artículo desarrolla una exploración sobre cómo lograrlo, frente a lo cual la primera palabra está en manos de los docentes y los estudiantes investigadores, ¿estarán dispuestos a aceptar el reto?</w:t>
      </w:r>
      <w:r w:rsidR="000F17DE" w:rsidRPr="000F17DE">
        <w:rPr>
          <w:rFonts w:cs="Arial"/>
          <w:sz w:val="20"/>
          <w:szCs w:val="20"/>
          <w:lang w:val="es-ES"/>
        </w:rPr>
        <w:t xml:space="preserve"> He aquí un planteamiento teórico sobre cómo lograrlo.</w:t>
      </w:r>
    </w:p>
    <w:p w:rsidR="00D54013" w:rsidRDefault="00D54013" w:rsidP="00D54013">
      <w:pPr>
        <w:spacing w:after="0"/>
        <w:jc w:val="center"/>
        <w:rPr>
          <w:rFonts w:cs="Arial"/>
          <w:szCs w:val="24"/>
        </w:rPr>
      </w:pPr>
    </w:p>
    <w:p w:rsidR="00D54013" w:rsidRDefault="00D54013" w:rsidP="00D54013">
      <w:pPr>
        <w:spacing w:after="0"/>
        <w:rPr>
          <w:rFonts w:cs="Arial"/>
          <w:b/>
          <w:szCs w:val="24"/>
        </w:rPr>
      </w:pPr>
      <w:r w:rsidRPr="0086145A">
        <w:rPr>
          <w:rFonts w:cs="Arial"/>
          <w:b/>
          <w:szCs w:val="24"/>
        </w:rPr>
        <w:t>PALABRAS CLAVES</w:t>
      </w:r>
    </w:p>
    <w:p w:rsidR="00FC2E58" w:rsidRPr="0086145A" w:rsidRDefault="00FC2E58" w:rsidP="00D54013">
      <w:pPr>
        <w:spacing w:after="0"/>
        <w:rPr>
          <w:rFonts w:cs="Arial"/>
          <w:b/>
          <w:szCs w:val="24"/>
        </w:rPr>
      </w:pPr>
    </w:p>
    <w:p w:rsidR="000F17DE" w:rsidRPr="000F17DE" w:rsidRDefault="000F17DE" w:rsidP="00D54013">
      <w:pPr>
        <w:spacing w:after="0"/>
        <w:rPr>
          <w:rFonts w:cs="Arial"/>
          <w:sz w:val="20"/>
          <w:szCs w:val="20"/>
          <w:lang w:val="es-ES"/>
        </w:rPr>
      </w:pPr>
      <w:r>
        <w:rPr>
          <w:rFonts w:cs="Arial"/>
          <w:sz w:val="20"/>
          <w:szCs w:val="20"/>
          <w:lang w:val="es-ES"/>
        </w:rPr>
        <w:t>Aprendizaje,  Estrategias, Investigación, Pedagogía, Pensamiento.</w:t>
      </w:r>
    </w:p>
    <w:p w:rsidR="00811117" w:rsidRPr="0041160F" w:rsidRDefault="00811117" w:rsidP="00D54013">
      <w:pPr>
        <w:spacing w:after="0"/>
        <w:rPr>
          <w:rFonts w:ascii="Arial Narrow" w:hAnsi="Arial Narrow" w:cs="Arial"/>
          <w:color w:val="70AD47"/>
          <w:sz w:val="23"/>
          <w:szCs w:val="23"/>
          <w:lang w:val="es-ES"/>
        </w:rPr>
      </w:pPr>
    </w:p>
    <w:p w:rsidR="0018232A" w:rsidRDefault="0018232A" w:rsidP="00D54013">
      <w:pPr>
        <w:spacing w:after="0"/>
        <w:rPr>
          <w:rFonts w:cs="Arial"/>
          <w:b/>
          <w:sz w:val="12"/>
          <w:szCs w:val="24"/>
        </w:rPr>
      </w:pPr>
    </w:p>
    <w:p w:rsidR="0018232A" w:rsidRDefault="0018232A" w:rsidP="00D54013">
      <w:pPr>
        <w:spacing w:after="0"/>
        <w:rPr>
          <w:rFonts w:cs="Arial"/>
          <w:b/>
          <w:sz w:val="12"/>
          <w:szCs w:val="24"/>
        </w:rPr>
      </w:pPr>
    </w:p>
    <w:p w:rsidR="00FC2E58" w:rsidRDefault="00FC2E58" w:rsidP="00D54013">
      <w:pPr>
        <w:spacing w:after="0"/>
        <w:rPr>
          <w:rFonts w:cs="Arial"/>
          <w:b/>
          <w:sz w:val="12"/>
          <w:szCs w:val="24"/>
        </w:rPr>
      </w:pPr>
    </w:p>
    <w:p w:rsidR="00FC2E58" w:rsidRDefault="00FC2E58" w:rsidP="00D54013">
      <w:pPr>
        <w:spacing w:after="0"/>
        <w:rPr>
          <w:rFonts w:cs="Arial"/>
          <w:b/>
          <w:sz w:val="12"/>
          <w:szCs w:val="24"/>
        </w:rPr>
      </w:pPr>
    </w:p>
    <w:p w:rsidR="00FC2E58" w:rsidRDefault="00FC2E58" w:rsidP="00D54013">
      <w:pPr>
        <w:spacing w:after="0"/>
        <w:rPr>
          <w:rFonts w:cs="Arial"/>
          <w:b/>
          <w:sz w:val="12"/>
          <w:szCs w:val="24"/>
        </w:rPr>
      </w:pPr>
    </w:p>
    <w:p w:rsidR="00FC2E58" w:rsidRDefault="00FC2E58" w:rsidP="00D54013">
      <w:pPr>
        <w:spacing w:after="0"/>
        <w:rPr>
          <w:rFonts w:cs="Arial"/>
          <w:b/>
          <w:sz w:val="12"/>
          <w:szCs w:val="24"/>
        </w:rPr>
      </w:pPr>
    </w:p>
    <w:p w:rsidR="00FC2E58" w:rsidRDefault="00FC2E58" w:rsidP="00D54013">
      <w:pPr>
        <w:spacing w:after="0"/>
        <w:rPr>
          <w:rFonts w:cs="Arial"/>
          <w:b/>
          <w:sz w:val="12"/>
          <w:szCs w:val="24"/>
        </w:rPr>
      </w:pPr>
    </w:p>
    <w:p w:rsidR="00FC2E58" w:rsidRDefault="00FC2E58" w:rsidP="00D54013">
      <w:pPr>
        <w:spacing w:after="0"/>
        <w:rPr>
          <w:rFonts w:cs="Arial"/>
          <w:b/>
          <w:sz w:val="12"/>
          <w:szCs w:val="24"/>
        </w:rPr>
      </w:pPr>
    </w:p>
    <w:p w:rsidR="00FC2E58" w:rsidRDefault="00FC2E58" w:rsidP="00D54013">
      <w:pPr>
        <w:spacing w:after="0"/>
        <w:rPr>
          <w:rFonts w:cs="Arial"/>
          <w:b/>
          <w:sz w:val="12"/>
          <w:szCs w:val="24"/>
        </w:rPr>
      </w:pPr>
    </w:p>
    <w:p w:rsidR="00FC2E58" w:rsidRDefault="00FC2E58" w:rsidP="00D54013">
      <w:pPr>
        <w:spacing w:after="0"/>
        <w:rPr>
          <w:rFonts w:cs="Arial"/>
          <w:b/>
          <w:sz w:val="12"/>
          <w:szCs w:val="24"/>
        </w:rPr>
      </w:pPr>
    </w:p>
    <w:p w:rsidR="00FC2E58" w:rsidRDefault="00FC2E58" w:rsidP="00D54013">
      <w:pPr>
        <w:spacing w:after="0"/>
        <w:rPr>
          <w:rFonts w:cs="Arial"/>
          <w:b/>
          <w:sz w:val="12"/>
          <w:szCs w:val="24"/>
        </w:rPr>
      </w:pPr>
    </w:p>
    <w:p w:rsidR="00FC2E58" w:rsidRDefault="00FC2E58" w:rsidP="00D54013">
      <w:pPr>
        <w:spacing w:after="0"/>
        <w:rPr>
          <w:rFonts w:cs="Arial"/>
          <w:b/>
          <w:sz w:val="12"/>
          <w:szCs w:val="24"/>
        </w:rPr>
      </w:pPr>
    </w:p>
    <w:p w:rsidR="00FC2E58" w:rsidRDefault="00FC2E58" w:rsidP="00D54013">
      <w:pPr>
        <w:spacing w:after="0"/>
        <w:rPr>
          <w:rFonts w:cs="Arial"/>
          <w:b/>
          <w:sz w:val="12"/>
          <w:szCs w:val="24"/>
        </w:rPr>
      </w:pPr>
    </w:p>
    <w:p w:rsidR="00D54013" w:rsidRDefault="00D54013" w:rsidP="00D54013">
      <w:pPr>
        <w:spacing w:after="0"/>
        <w:rPr>
          <w:rFonts w:cs="Arial"/>
          <w:b/>
          <w:szCs w:val="24"/>
        </w:rPr>
      </w:pPr>
      <w:r>
        <w:rPr>
          <w:rFonts w:cs="Arial"/>
          <w:b/>
          <w:szCs w:val="24"/>
        </w:rPr>
        <w:t>INTRODUCCIÓN</w:t>
      </w:r>
    </w:p>
    <w:p w:rsidR="00FC2E58" w:rsidRPr="00C23A5C" w:rsidRDefault="00FC2E58" w:rsidP="00D54013">
      <w:pPr>
        <w:spacing w:after="0"/>
        <w:rPr>
          <w:rFonts w:cs="Arial"/>
          <w:b/>
          <w:szCs w:val="24"/>
        </w:rPr>
      </w:pPr>
    </w:p>
    <w:p w:rsidR="0081647E" w:rsidRDefault="0081647E" w:rsidP="0081647E">
      <w:pPr>
        <w:spacing w:after="0"/>
        <w:rPr>
          <w:rFonts w:cs="Arial"/>
          <w:szCs w:val="24"/>
        </w:rPr>
      </w:pPr>
      <w:r>
        <w:rPr>
          <w:rFonts w:cs="Arial"/>
          <w:szCs w:val="24"/>
        </w:rPr>
        <w:t xml:space="preserve">El docente, en la actualidad, se encuentra ante </w:t>
      </w:r>
      <w:r w:rsidRPr="00591222">
        <w:rPr>
          <w:rFonts w:cs="Arial"/>
          <w:szCs w:val="24"/>
        </w:rPr>
        <w:t>u</w:t>
      </w:r>
      <w:r>
        <w:rPr>
          <w:rFonts w:cs="Arial"/>
          <w:szCs w:val="24"/>
        </w:rPr>
        <w:t xml:space="preserve">n alto porcentaje de novedades </w:t>
      </w:r>
      <w:r w:rsidRPr="00591222">
        <w:rPr>
          <w:rFonts w:cs="Arial"/>
          <w:szCs w:val="24"/>
        </w:rPr>
        <w:t xml:space="preserve">frente al sistema educativo, que lamentablemente no avanza con igual rapidez a la que si avanza la psiquis y espíritu de </w:t>
      </w:r>
      <w:r>
        <w:rPr>
          <w:rFonts w:cs="Arial"/>
          <w:szCs w:val="24"/>
        </w:rPr>
        <w:t xml:space="preserve">los jóvenes, quienes hoy día, prácticamente son </w:t>
      </w:r>
      <w:r w:rsidRPr="00591222">
        <w:rPr>
          <w:rFonts w:cs="Arial"/>
          <w:szCs w:val="24"/>
        </w:rPr>
        <w:t>nativo</w:t>
      </w:r>
      <w:r>
        <w:rPr>
          <w:rFonts w:cs="Arial"/>
          <w:szCs w:val="24"/>
        </w:rPr>
        <w:t>s</w:t>
      </w:r>
      <w:r w:rsidRPr="00591222">
        <w:rPr>
          <w:rFonts w:cs="Arial"/>
          <w:szCs w:val="24"/>
        </w:rPr>
        <w:t xml:space="preserve"> digital</w:t>
      </w:r>
      <w:r>
        <w:rPr>
          <w:rFonts w:cs="Arial"/>
          <w:szCs w:val="24"/>
        </w:rPr>
        <w:t>es</w:t>
      </w:r>
      <w:r w:rsidRPr="00591222">
        <w:rPr>
          <w:rFonts w:cs="Arial"/>
          <w:szCs w:val="24"/>
        </w:rPr>
        <w:t>, enfren</w:t>
      </w:r>
      <w:r>
        <w:rPr>
          <w:rFonts w:cs="Arial"/>
          <w:szCs w:val="24"/>
        </w:rPr>
        <w:t>t</w:t>
      </w:r>
      <w:r w:rsidRPr="00591222">
        <w:rPr>
          <w:rFonts w:cs="Arial"/>
          <w:szCs w:val="24"/>
        </w:rPr>
        <w:t>ado</w:t>
      </w:r>
      <w:r>
        <w:rPr>
          <w:rFonts w:cs="Arial"/>
          <w:szCs w:val="24"/>
        </w:rPr>
        <w:t>s</w:t>
      </w:r>
      <w:r w:rsidRPr="00591222">
        <w:rPr>
          <w:rFonts w:cs="Arial"/>
          <w:szCs w:val="24"/>
        </w:rPr>
        <w:t xml:space="preserve"> en forma permanente a infinitas fuentes de in</w:t>
      </w:r>
      <w:r>
        <w:rPr>
          <w:rFonts w:cs="Arial"/>
          <w:szCs w:val="24"/>
        </w:rPr>
        <w:t xml:space="preserve">formación, lo que sumado a las </w:t>
      </w:r>
      <w:r w:rsidRPr="00591222">
        <w:rPr>
          <w:rFonts w:cs="Arial"/>
          <w:szCs w:val="24"/>
        </w:rPr>
        <w:t>compleji</w:t>
      </w:r>
      <w:r>
        <w:rPr>
          <w:rFonts w:cs="Arial"/>
          <w:szCs w:val="24"/>
        </w:rPr>
        <w:t>dades propias de su crecimiento y a un entorno familiar no siempre favorable, ha</w:t>
      </w:r>
      <w:r w:rsidRPr="00591222">
        <w:rPr>
          <w:rFonts w:cs="Arial"/>
          <w:szCs w:val="24"/>
        </w:rPr>
        <w:t xml:space="preserve"> desarrollado posiciones</w:t>
      </w:r>
      <w:r>
        <w:rPr>
          <w:rFonts w:cs="Arial"/>
          <w:szCs w:val="24"/>
        </w:rPr>
        <w:t xml:space="preserve"> críticas frente a muchos </w:t>
      </w:r>
      <w:r w:rsidRPr="00591222">
        <w:rPr>
          <w:rFonts w:cs="Arial"/>
          <w:szCs w:val="24"/>
        </w:rPr>
        <w:t>temas bás</w:t>
      </w:r>
      <w:r>
        <w:rPr>
          <w:rFonts w:cs="Arial"/>
          <w:szCs w:val="24"/>
        </w:rPr>
        <w:t>icos y uno de ellos es e</w:t>
      </w:r>
      <w:r w:rsidRPr="00591222">
        <w:rPr>
          <w:rFonts w:cs="Arial"/>
          <w:szCs w:val="24"/>
        </w:rPr>
        <w:t xml:space="preserve">l perfil profesional que </w:t>
      </w:r>
      <w:r>
        <w:rPr>
          <w:rFonts w:cs="Arial"/>
          <w:szCs w:val="24"/>
        </w:rPr>
        <w:t>desean alcanzar.</w:t>
      </w:r>
      <w:r w:rsidRPr="00591222">
        <w:rPr>
          <w:rFonts w:cs="Arial"/>
          <w:szCs w:val="24"/>
        </w:rPr>
        <w:t xml:space="preserve"> </w:t>
      </w:r>
    </w:p>
    <w:p w:rsidR="0081647E" w:rsidRDefault="0081647E" w:rsidP="0081647E">
      <w:pPr>
        <w:spacing w:after="0"/>
        <w:rPr>
          <w:rFonts w:cs="Arial"/>
          <w:szCs w:val="24"/>
        </w:rPr>
      </w:pPr>
    </w:p>
    <w:p w:rsidR="0081647E" w:rsidRDefault="0081647E" w:rsidP="0081647E">
      <w:pPr>
        <w:spacing w:after="0"/>
        <w:rPr>
          <w:rFonts w:cs="Arial"/>
          <w:szCs w:val="24"/>
        </w:rPr>
      </w:pPr>
      <w:r>
        <w:rPr>
          <w:rFonts w:cs="Arial"/>
          <w:szCs w:val="24"/>
        </w:rPr>
        <w:t>La educación superior, desde la teoría, pretende el fortalecimiento de la investigación como eje central de los nuevos profesionales del mundo, más allá del clásico aprendizaje de los conocimientos puros de la profesión. Sabedora de que la investigación representa el cimiento del desarrollo del conocimiento y de los descubrimientos a las soluciones de los problemas del entorno que requieren estudiantes curiosos, creativos, innovadores, capaces de tomar decisiones para conseguir soluciones; aspectos que se encuentran ligados a la pedagogía activa.</w:t>
      </w:r>
    </w:p>
    <w:p w:rsidR="002B2D01" w:rsidRDefault="004D55D5" w:rsidP="0081647E">
      <w:r>
        <w:t>Sin embargo</w:t>
      </w:r>
      <w:r w:rsidR="0081647E">
        <w:t>,</w:t>
      </w:r>
      <w:r>
        <w:t xml:space="preserve"> </w:t>
      </w:r>
      <w:r w:rsidR="0081647E" w:rsidRPr="00874183">
        <w:t xml:space="preserve">Trejo </w:t>
      </w:r>
      <w:sdt>
        <w:sdtPr>
          <w:id w:val="309995380"/>
          <w:citation/>
        </w:sdtPr>
        <w:sdtContent>
          <w:r w:rsidR="00E03B18">
            <w:fldChar w:fldCharType="begin"/>
          </w:r>
          <w:r w:rsidR="0081647E">
            <w:instrText xml:space="preserve">CITATION Héc14 \n  \t  \l 9226 </w:instrText>
          </w:r>
          <w:r w:rsidR="00E03B18">
            <w:fldChar w:fldCharType="separate"/>
          </w:r>
          <w:r w:rsidR="0081647E">
            <w:rPr>
              <w:noProof/>
            </w:rPr>
            <w:t>(2014)</w:t>
          </w:r>
          <w:r w:rsidR="00E03B18">
            <w:fldChar w:fldCharType="end"/>
          </w:r>
        </w:sdtContent>
      </w:sdt>
      <w:r>
        <w:t xml:space="preserve"> afirma que</w:t>
      </w:r>
      <w:r w:rsidR="00811003">
        <w:t xml:space="preserve"> los estudiantes de pregrado perciben la investigación en la universidad como un “ladrillo”, que en vez de generar</w:t>
      </w:r>
      <w:r w:rsidR="00C648F4">
        <w:t>les</w:t>
      </w:r>
      <w:r w:rsidR="00811003">
        <w:t xml:space="preserve"> </w:t>
      </w:r>
      <w:r w:rsidR="00C648F4">
        <w:t xml:space="preserve">interés les provoca </w:t>
      </w:r>
      <w:r w:rsidR="0081647E" w:rsidRPr="00874183">
        <w:t>desidia, apatí</w:t>
      </w:r>
      <w:r w:rsidR="00C648F4">
        <w:t xml:space="preserve">a, desconfianza e incluso temor. Lo que se aleja de la intención de </w:t>
      </w:r>
      <w:r w:rsidR="0081647E" w:rsidRPr="00874183">
        <w:t>considerar el alma mater</w:t>
      </w:r>
      <w:r w:rsidR="0081647E">
        <w:t xml:space="preserve"> y los estudios de pregrado</w:t>
      </w:r>
      <w:r w:rsidR="0081647E" w:rsidRPr="00874183">
        <w:t xml:space="preserve"> como un espacio predilecto para el desarrollo</w:t>
      </w:r>
      <w:r w:rsidR="0081647E">
        <w:t xml:space="preserve"> de la actividad investigativa. </w:t>
      </w:r>
      <w:r>
        <w:t xml:space="preserve">Añade, el autor citado, </w:t>
      </w:r>
      <w:r w:rsidR="00C648F4">
        <w:t xml:space="preserve">que </w:t>
      </w:r>
      <w:r w:rsidR="0081647E">
        <w:t xml:space="preserve">la investigación </w:t>
      </w:r>
      <w:r w:rsidR="00C648F4">
        <w:t xml:space="preserve">en la universidad </w:t>
      </w:r>
      <w:r w:rsidR="0081647E" w:rsidRPr="00874183">
        <w:t>se limita a un currículo de metodología de investigación poco motivador y visto como una gran barrera</w:t>
      </w:r>
      <w:r w:rsidR="0081647E">
        <w:rPr>
          <w:rStyle w:val="Refdenotaalpie"/>
        </w:rPr>
        <w:footnoteReference w:id="1"/>
      </w:r>
      <w:r w:rsidR="0081647E" w:rsidRPr="00874183">
        <w:t xml:space="preserve"> dentro de los requisitos de graduación, o como un aspecto ajeno al ámbito estudiantil perteneciente a una dinastía científica de difícil</w:t>
      </w:r>
      <w:r w:rsidR="000127C6">
        <w:t xml:space="preserve"> entendimiento y alcance. Razón por la cual, </w:t>
      </w:r>
      <w:r w:rsidR="002B2D01">
        <w:t>en muchas ocasiones la tesis significa un cuello de botella para los graduandos.</w:t>
      </w:r>
      <w:r w:rsidR="009E2459">
        <w:t xml:space="preserve"> </w:t>
      </w:r>
    </w:p>
    <w:p w:rsidR="0081647E" w:rsidRDefault="002B2D01" w:rsidP="0081647E">
      <w:r>
        <w:t xml:space="preserve">Lo anterior </w:t>
      </w:r>
      <w:r w:rsidR="0081647E">
        <w:t>representa</w:t>
      </w:r>
      <w:r w:rsidR="0081647E" w:rsidRPr="00874183">
        <w:t xml:space="preserve"> un panorama contradictorio a lo que la educación actual </w:t>
      </w:r>
      <w:r w:rsidR="0081647E">
        <w:t>demanda</w:t>
      </w:r>
      <w:r w:rsidR="0081647E" w:rsidRPr="00874183">
        <w:t xml:space="preserve">. </w:t>
      </w:r>
    </w:p>
    <w:p w:rsidR="0081647E" w:rsidRPr="005C1C2A" w:rsidRDefault="0081647E" w:rsidP="0081647E">
      <w:pPr>
        <w:spacing w:after="0"/>
        <w:rPr>
          <w:rFonts w:cs="Arial"/>
          <w:szCs w:val="24"/>
        </w:rPr>
      </w:pPr>
      <w:r>
        <w:rPr>
          <w:rFonts w:cs="Arial"/>
          <w:szCs w:val="24"/>
        </w:rPr>
        <w:t>Habiendo superado el paradigma del aprendizaje de las competencias básicas, es claro que para la supervivencia</w:t>
      </w:r>
      <w:r w:rsidR="006A3058">
        <w:rPr>
          <w:rFonts w:cs="Arial"/>
          <w:szCs w:val="24"/>
        </w:rPr>
        <w:t xml:space="preserve">, </w:t>
      </w:r>
      <w:r>
        <w:rPr>
          <w:rFonts w:cs="Arial"/>
          <w:szCs w:val="24"/>
        </w:rPr>
        <w:t xml:space="preserve"> el ser humano requiere del desarrollo de habilidades esenciales en valores y actitudes que sirvan para activar plenamente sus capacidades y participar eficientemente en el desarrollo de su entorno, lo que </w:t>
      </w:r>
      <w:r w:rsidR="002B2D01">
        <w:rPr>
          <w:rFonts w:cs="Arial"/>
          <w:szCs w:val="24"/>
        </w:rPr>
        <w:t>generaría</w:t>
      </w:r>
      <w:r>
        <w:rPr>
          <w:rFonts w:cs="Arial"/>
          <w:szCs w:val="24"/>
        </w:rPr>
        <w:t xml:space="preserve"> e</w:t>
      </w:r>
      <w:r w:rsidRPr="005C1C2A">
        <w:rPr>
          <w:rFonts w:cs="Arial"/>
          <w:szCs w:val="24"/>
        </w:rPr>
        <w:t xml:space="preserve">l complemento digno entre su ser y su estar. </w:t>
      </w:r>
    </w:p>
    <w:p w:rsidR="0081647E" w:rsidRPr="005C1C2A" w:rsidRDefault="0081647E" w:rsidP="0081647E">
      <w:pPr>
        <w:spacing w:after="0"/>
        <w:rPr>
          <w:rFonts w:cs="Arial"/>
          <w:szCs w:val="24"/>
        </w:rPr>
      </w:pPr>
    </w:p>
    <w:p w:rsidR="000879BA" w:rsidRDefault="0081647E" w:rsidP="000879BA">
      <w:pPr>
        <w:rPr>
          <w:noProof/>
        </w:rPr>
      </w:pPr>
      <w:r w:rsidRPr="005C1C2A">
        <w:rPr>
          <w:rFonts w:cs="Arial"/>
          <w:szCs w:val="24"/>
        </w:rPr>
        <w:t xml:space="preserve">Dentro de este contexto, </w:t>
      </w:r>
      <w:r>
        <w:rPr>
          <w:rFonts w:cs="Arial"/>
          <w:szCs w:val="24"/>
        </w:rPr>
        <w:t>se tiene</w:t>
      </w:r>
      <w:r w:rsidRPr="005C1C2A">
        <w:rPr>
          <w:rFonts w:cs="Arial"/>
          <w:szCs w:val="24"/>
        </w:rPr>
        <w:t xml:space="preserve"> en los Semilleros de Investigación</w:t>
      </w:r>
      <w:r w:rsidR="00FD291E">
        <w:rPr>
          <w:rStyle w:val="Refdenotaalpie"/>
          <w:rFonts w:cs="Arial"/>
          <w:szCs w:val="24"/>
        </w:rPr>
        <w:footnoteReference w:id="2"/>
      </w:r>
      <w:r w:rsidRPr="005C1C2A">
        <w:rPr>
          <w:rFonts w:cs="Arial"/>
          <w:szCs w:val="24"/>
        </w:rPr>
        <w:t xml:space="preserve"> un espacio de formación experiencial, con aplicación de pedagogía activa que lleva </w:t>
      </w:r>
      <w:r w:rsidR="002B2D01" w:rsidRPr="005C1C2A">
        <w:rPr>
          <w:rFonts w:cs="Arial"/>
          <w:szCs w:val="24"/>
        </w:rPr>
        <w:t>implícito</w:t>
      </w:r>
      <w:r w:rsidRPr="005C1C2A">
        <w:rPr>
          <w:rFonts w:cs="Arial"/>
          <w:szCs w:val="24"/>
        </w:rPr>
        <w:t xml:space="preserve"> varios elementos diferenciadores, siendo el más </w:t>
      </w:r>
      <w:r>
        <w:rPr>
          <w:rFonts w:cs="Arial"/>
          <w:szCs w:val="24"/>
        </w:rPr>
        <w:t>sobresaliente</w:t>
      </w:r>
      <w:r w:rsidRPr="005C1C2A">
        <w:rPr>
          <w:rFonts w:cs="Arial"/>
          <w:szCs w:val="24"/>
        </w:rPr>
        <w:t xml:space="preserve"> la libertad del estudiante de escoger si quiere o no hacer parte de formación en competencia investigativa. </w:t>
      </w:r>
      <w:r w:rsidR="000879BA">
        <w:rPr>
          <w:rFonts w:cs="Arial"/>
          <w:szCs w:val="24"/>
        </w:rPr>
        <w:t xml:space="preserve">No en vano, </w:t>
      </w:r>
      <w:r w:rsidR="000879BA">
        <w:rPr>
          <w:noProof/>
        </w:rPr>
        <w:t xml:space="preserve">Gómez &amp; Gómez </w:t>
      </w:r>
      <w:sdt>
        <w:sdtPr>
          <w:rPr>
            <w:noProof/>
          </w:rPr>
          <w:id w:val="252866622"/>
          <w:citation/>
        </w:sdtPr>
        <w:sdtContent>
          <w:r w:rsidR="00E03B18">
            <w:rPr>
              <w:noProof/>
            </w:rPr>
            <w:fldChar w:fldCharType="begin"/>
          </w:r>
          <w:r w:rsidR="000879BA">
            <w:rPr>
              <w:noProof/>
            </w:rPr>
            <w:instrText xml:space="preserve">CITATION Jua111 \n  \t  \l 9226 </w:instrText>
          </w:r>
          <w:r w:rsidR="00E03B18">
            <w:rPr>
              <w:noProof/>
            </w:rPr>
            <w:fldChar w:fldCharType="separate"/>
          </w:r>
          <w:r w:rsidR="000879BA">
            <w:rPr>
              <w:noProof/>
            </w:rPr>
            <w:t>(2011)</w:t>
          </w:r>
          <w:r w:rsidR="00E03B18">
            <w:rPr>
              <w:noProof/>
            </w:rPr>
            <w:fldChar w:fldCharType="end"/>
          </w:r>
        </w:sdtContent>
      </w:sdt>
      <w:r w:rsidR="000879BA">
        <w:rPr>
          <w:noProof/>
        </w:rPr>
        <w:t xml:space="preserve"> afirman que se requiere para lograr una ciudadanía crítica y libre, una cultura que incentive la autonomía reflexiva acercándose a una educación para construir un nuevo ser humano dentro de una sociedad justa, solidaria e inclusiva y que esta pedagogía que también es activa, se logra a través del nuevo conocimiento y la relación teorica-práctica emanada de la investigación, entre otros aspectos. </w:t>
      </w:r>
    </w:p>
    <w:p w:rsidR="0081647E" w:rsidRDefault="003E5546" w:rsidP="0081647E">
      <w:pPr>
        <w:spacing w:after="0"/>
        <w:rPr>
          <w:rFonts w:cs="Arial"/>
          <w:szCs w:val="24"/>
        </w:rPr>
      </w:pPr>
      <w:r>
        <w:rPr>
          <w:rFonts w:cs="Arial"/>
          <w:szCs w:val="24"/>
        </w:rPr>
        <w:t>No obstante p</w:t>
      </w:r>
      <w:r w:rsidR="0081647E">
        <w:rPr>
          <w:rFonts w:cs="Arial"/>
          <w:szCs w:val="24"/>
        </w:rPr>
        <w:t xml:space="preserve">uede suceder, por múltiples </w:t>
      </w:r>
      <w:r w:rsidR="00174741">
        <w:rPr>
          <w:rFonts w:cs="Arial"/>
          <w:szCs w:val="24"/>
        </w:rPr>
        <w:t>circunstancias</w:t>
      </w:r>
      <w:r w:rsidR="0081647E">
        <w:rPr>
          <w:rFonts w:cs="Arial"/>
          <w:szCs w:val="24"/>
        </w:rPr>
        <w:t xml:space="preserve">, que el estudiante no tenga la posibilidad de conocer a través de que procesos puede hacer parte de formación investigativa, enriqueciéndose a su vez con la participación activa de </w:t>
      </w:r>
      <w:r w:rsidR="002A5C88">
        <w:rPr>
          <w:rFonts w:cs="Arial"/>
          <w:szCs w:val="24"/>
        </w:rPr>
        <w:t>estrategias</w:t>
      </w:r>
      <w:r w:rsidR="0081647E">
        <w:rPr>
          <w:rFonts w:cs="Arial"/>
          <w:szCs w:val="24"/>
        </w:rPr>
        <w:t xml:space="preserve"> de formación paralela a sus estudios</w:t>
      </w:r>
      <w:r w:rsidR="002A5C88">
        <w:rPr>
          <w:rFonts w:cs="Arial"/>
          <w:szCs w:val="24"/>
        </w:rPr>
        <w:t>,</w:t>
      </w:r>
      <w:r w:rsidR="0081647E">
        <w:rPr>
          <w:rFonts w:cs="Arial"/>
          <w:szCs w:val="24"/>
        </w:rPr>
        <w:t xml:space="preserve"> y es aquí donde el docente universita</w:t>
      </w:r>
      <w:r>
        <w:rPr>
          <w:rFonts w:cs="Arial"/>
          <w:szCs w:val="24"/>
        </w:rPr>
        <w:t>rio juega un papel fundamental, sin demeritar la importancia de su participación en el proceso como tal.</w:t>
      </w:r>
    </w:p>
    <w:p w:rsidR="0081647E" w:rsidRPr="005C1C2A" w:rsidRDefault="0081647E" w:rsidP="0081647E">
      <w:pPr>
        <w:spacing w:after="0"/>
        <w:rPr>
          <w:rFonts w:cs="Arial"/>
          <w:szCs w:val="24"/>
        </w:rPr>
      </w:pPr>
    </w:p>
    <w:p w:rsidR="00887A41" w:rsidRDefault="00307D9A" w:rsidP="00887A41">
      <w:pPr>
        <w:spacing w:after="0"/>
        <w:rPr>
          <w:rFonts w:cs="Arial"/>
          <w:szCs w:val="24"/>
        </w:rPr>
      </w:pPr>
      <w:r w:rsidRPr="00E26001">
        <w:rPr>
          <w:rFonts w:cs="Arial"/>
          <w:szCs w:val="24"/>
        </w:rPr>
        <w:t xml:space="preserve">Las </w:t>
      </w:r>
      <w:r w:rsidR="0081647E" w:rsidRPr="00E26001">
        <w:rPr>
          <w:rFonts w:cs="Arial"/>
          <w:szCs w:val="24"/>
        </w:rPr>
        <w:t>Universidades</w:t>
      </w:r>
      <w:r w:rsidR="002B2D01" w:rsidRPr="00E26001">
        <w:rPr>
          <w:rStyle w:val="Refdenotaalpie"/>
          <w:rFonts w:cs="Arial"/>
          <w:szCs w:val="24"/>
        </w:rPr>
        <w:footnoteReference w:id="3"/>
      </w:r>
      <w:r w:rsidR="0081647E" w:rsidRPr="00E26001">
        <w:rPr>
          <w:rFonts w:cs="Arial"/>
          <w:szCs w:val="24"/>
        </w:rPr>
        <w:t xml:space="preserve"> tienen </w:t>
      </w:r>
      <w:r w:rsidR="001D2EF9" w:rsidRPr="00E26001">
        <w:rPr>
          <w:rFonts w:cs="Arial"/>
          <w:szCs w:val="24"/>
        </w:rPr>
        <w:t>implícito</w:t>
      </w:r>
      <w:r w:rsidR="0081647E" w:rsidRPr="00E26001">
        <w:rPr>
          <w:rFonts w:cs="Arial"/>
          <w:szCs w:val="24"/>
        </w:rPr>
        <w:t xml:space="preserve"> dentro de su estructura, el </w:t>
      </w:r>
      <w:r w:rsidR="00C17770">
        <w:rPr>
          <w:rFonts w:cs="Arial"/>
          <w:szCs w:val="24"/>
        </w:rPr>
        <w:t>deber de fomentar</w:t>
      </w:r>
      <w:r w:rsidRPr="00E26001">
        <w:rPr>
          <w:rFonts w:cs="Arial"/>
          <w:szCs w:val="24"/>
        </w:rPr>
        <w:t xml:space="preserve"> profesional</w:t>
      </w:r>
      <w:r w:rsidR="00C17770">
        <w:rPr>
          <w:rFonts w:cs="Arial"/>
          <w:szCs w:val="24"/>
        </w:rPr>
        <w:t>es</w:t>
      </w:r>
      <w:r w:rsidRPr="00E26001">
        <w:rPr>
          <w:rFonts w:cs="Arial"/>
          <w:szCs w:val="24"/>
        </w:rPr>
        <w:t xml:space="preserve"> con carácter investigativo</w:t>
      </w:r>
      <w:r w:rsidR="00E26001">
        <w:rPr>
          <w:rFonts w:cs="Arial"/>
          <w:szCs w:val="24"/>
        </w:rPr>
        <w:t xml:space="preserve"> </w:t>
      </w:r>
      <w:r w:rsidR="00C17770">
        <w:rPr>
          <w:rFonts w:cs="Arial"/>
          <w:szCs w:val="24"/>
        </w:rPr>
        <w:t>y</w:t>
      </w:r>
      <w:r w:rsidR="00E26001">
        <w:rPr>
          <w:rFonts w:cs="Arial"/>
          <w:szCs w:val="24"/>
        </w:rPr>
        <w:t xml:space="preserve"> </w:t>
      </w:r>
      <w:r w:rsidR="00887A41">
        <w:rPr>
          <w:rFonts w:cs="Arial"/>
          <w:szCs w:val="24"/>
        </w:rPr>
        <w:t xml:space="preserve">con </w:t>
      </w:r>
      <w:r w:rsidR="00E26001" w:rsidRPr="005C1C2A">
        <w:rPr>
          <w:rFonts w:cs="Arial"/>
          <w:szCs w:val="24"/>
        </w:rPr>
        <w:t>responsabilidad sobre los problemas éticos y soci</w:t>
      </w:r>
      <w:r w:rsidR="0066492B">
        <w:rPr>
          <w:rFonts w:cs="Arial"/>
          <w:szCs w:val="24"/>
        </w:rPr>
        <w:t xml:space="preserve">ales de su contexto; </w:t>
      </w:r>
      <w:r w:rsidR="00887A41">
        <w:rPr>
          <w:rFonts w:cs="Arial"/>
          <w:szCs w:val="24"/>
        </w:rPr>
        <w:t>la misma está</w:t>
      </w:r>
      <w:r w:rsidR="00E26001" w:rsidRPr="005C1C2A">
        <w:rPr>
          <w:rFonts w:cs="Arial"/>
          <w:szCs w:val="24"/>
        </w:rPr>
        <w:t xml:space="preserve"> llamada</w:t>
      </w:r>
      <w:r w:rsidR="00E26001">
        <w:rPr>
          <w:rFonts w:cs="Arial"/>
          <w:szCs w:val="24"/>
        </w:rPr>
        <w:t xml:space="preserve"> a brindar apoyo para la reflex</w:t>
      </w:r>
      <w:r w:rsidR="00E26001" w:rsidRPr="005C1C2A">
        <w:rPr>
          <w:rFonts w:cs="Arial"/>
          <w:szCs w:val="24"/>
        </w:rPr>
        <w:t>i</w:t>
      </w:r>
      <w:r w:rsidR="00E26001">
        <w:rPr>
          <w:rFonts w:cs="Arial"/>
          <w:szCs w:val="24"/>
        </w:rPr>
        <w:t>ó</w:t>
      </w:r>
      <w:r w:rsidR="00E26001" w:rsidRPr="005C1C2A">
        <w:rPr>
          <w:rFonts w:cs="Arial"/>
          <w:szCs w:val="24"/>
        </w:rPr>
        <w:t>n, estudio y comprensió</w:t>
      </w:r>
      <w:r w:rsidR="00E26001">
        <w:rPr>
          <w:rFonts w:cs="Arial"/>
          <w:szCs w:val="24"/>
        </w:rPr>
        <w:t>n de esos procesos.</w:t>
      </w:r>
      <w:r w:rsidR="002B2D01" w:rsidRPr="00E26001">
        <w:rPr>
          <w:rFonts w:cs="Arial"/>
          <w:szCs w:val="24"/>
        </w:rPr>
        <w:t xml:space="preserve"> </w:t>
      </w:r>
      <w:r w:rsidR="00E26001">
        <w:rPr>
          <w:rFonts w:cs="Arial"/>
          <w:szCs w:val="24"/>
        </w:rPr>
        <w:t>A</w:t>
      </w:r>
      <w:r w:rsidR="002B2D01" w:rsidRPr="00E26001">
        <w:rPr>
          <w:rFonts w:cs="Arial"/>
          <w:szCs w:val="24"/>
        </w:rPr>
        <w:t>sí</w:t>
      </w:r>
      <w:r w:rsidR="002B2D01">
        <w:rPr>
          <w:rFonts w:cs="Arial"/>
          <w:szCs w:val="24"/>
        </w:rPr>
        <w:t xml:space="preserve"> se observa</w:t>
      </w:r>
      <w:r w:rsidR="00B43179">
        <w:rPr>
          <w:rFonts w:cs="Arial"/>
          <w:szCs w:val="24"/>
        </w:rPr>
        <w:t xml:space="preserve"> en la normativa relacionada con la acreditación de las universidades, donde </w:t>
      </w:r>
      <w:r w:rsidR="00E26001">
        <w:rPr>
          <w:rFonts w:cs="Arial"/>
          <w:szCs w:val="24"/>
        </w:rPr>
        <w:t xml:space="preserve">el artículo 5.5 del decreto 1295 </w:t>
      </w:r>
      <w:sdt>
        <w:sdtPr>
          <w:rPr>
            <w:rFonts w:cs="Arial"/>
            <w:szCs w:val="24"/>
          </w:rPr>
          <w:id w:val="-1518072268"/>
          <w:citation/>
        </w:sdtPr>
        <w:sdtContent>
          <w:r w:rsidR="00E03B18">
            <w:rPr>
              <w:rFonts w:cs="Arial"/>
              <w:szCs w:val="24"/>
            </w:rPr>
            <w:fldChar w:fldCharType="begin"/>
          </w:r>
          <w:r w:rsidR="00E26001">
            <w:rPr>
              <w:rFonts w:cs="Arial"/>
              <w:szCs w:val="24"/>
            </w:rPr>
            <w:instrText xml:space="preserve">CITATION Dec10 \n  \t  \l 9226 </w:instrText>
          </w:r>
          <w:r w:rsidR="00E03B18">
            <w:rPr>
              <w:rFonts w:cs="Arial"/>
              <w:szCs w:val="24"/>
            </w:rPr>
            <w:fldChar w:fldCharType="separate"/>
          </w:r>
          <w:r w:rsidR="00E26001" w:rsidRPr="00E26001">
            <w:rPr>
              <w:rFonts w:cs="Arial"/>
              <w:noProof/>
              <w:szCs w:val="24"/>
            </w:rPr>
            <w:t>(2010)</w:t>
          </w:r>
          <w:r w:rsidR="00E03B18">
            <w:rPr>
              <w:rFonts w:cs="Arial"/>
              <w:szCs w:val="24"/>
            </w:rPr>
            <w:fldChar w:fldCharType="end"/>
          </w:r>
        </w:sdtContent>
      </w:sdt>
      <w:r w:rsidR="00E26001">
        <w:rPr>
          <w:rFonts w:cs="Arial"/>
          <w:szCs w:val="24"/>
        </w:rPr>
        <w:t xml:space="preserve"> </w:t>
      </w:r>
      <w:r w:rsidR="00B43179">
        <w:rPr>
          <w:rFonts w:cs="Arial"/>
          <w:szCs w:val="24"/>
        </w:rPr>
        <w:t>reza</w:t>
      </w:r>
      <w:r w:rsidR="00E26001">
        <w:rPr>
          <w:rFonts w:cs="Arial"/>
          <w:szCs w:val="24"/>
        </w:rPr>
        <w:t xml:space="preserve"> que la institución de educación superior debe presentar información que </w:t>
      </w:r>
      <w:r w:rsidR="00F91728">
        <w:rPr>
          <w:rFonts w:cs="Arial"/>
          <w:szCs w:val="24"/>
        </w:rPr>
        <w:t>posibilite</w:t>
      </w:r>
      <w:r w:rsidR="00E26001">
        <w:rPr>
          <w:rFonts w:cs="Arial"/>
          <w:szCs w:val="24"/>
        </w:rPr>
        <w:t xml:space="preserve"> verificar</w:t>
      </w:r>
      <w:r w:rsidR="00887A41">
        <w:rPr>
          <w:rFonts w:cs="Arial"/>
          <w:szCs w:val="24"/>
        </w:rPr>
        <w:t xml:space="preserve"> </w:t>
      </w:r>
    </w:p>
    <w:p w:rsidR="0081647E" w:rsidRDefault="009C29B0" w:rsidP="00887A41">
      <w:pPr>
        <w:pStyle w:val="Cita"/>
      </w:pPr>
      <w:r w:rsidRPr="00887A41">
        <w:t>Las actividades de investigación que permitan desarrollar una actitud crítica y una capacidad creativa para encontrar alternativas para el avance de la ciencia, la tecnología, las art</w:t>
      </w:r>
      <w:r w:rsidR="00887A41">
        <w:t>es o las humanidades y del país</w:t>
      </w:r>
      <w:r w:rsidRPr="00887A41">
        <w:t xml:space="preserve">  </w:t>
      </w:r>
      <w:r w:rsidR="00887A41">
        <w:t>…el</w:t>
      </w:r>
      <w:r w:rsidRPr="00887A41">
        <w:t xml:space="preserve"> programa debe prever la manera como va a promover la formación investigativa de los estudiantes.</w:t>
      </w:r>
    </w:p>
    <w:p w:rsidR="00454C4E" w:rsidRPr="00454C4E" w:rsidRDefault="00454C4E" w:rsidP="009003D4">
      <w:r>
        <w:t xml:space="preserve">En el mismo sentido, Parra </w:t>
      </w:r>
      <w:sdt>
        <w:sdtPr>
          <w:id w:val="1905710748"/>
          <w:citation/>
        </w:sdtPr>
        <w:sdtContent>
          <w:r w:rsidR="00E03B18">
            <w:fldChar w:fldCharType="begin"/>
          </w:r>
          <w:r>
            <w:instrText xml:space="preserve">CITATION Cir04 \n  \t  \l 9226 </w:instrText>
          </w:r>
          <w:r w:rsidR="00E03B18">
            <w:fldChar w:fldCharType="separate"/>
          </w:r>
          <w:r>
            <w:rPr>
              <w:noProof/>
            </w:rPr>
            <w:t>(2004)</w:t>
          </w:r>
          <w:r w:rsidR="00E03B18">
            <w:fldChar w:fldCharType="end"/>
          </w:r>
        </w:sdtContent>
      </w:sdt>
      <w:r>
        <w:t xml:space="preserve"> indicaba que </w:t>
      </w:r>
      <w:r w:rsidR="009003D4">
        <w:t>“i</w:t>
      </w:r>
      <w:r>
        <w:rPr>
          <w:lang w:eastAsia="es-CO"/>
        </w:rPr>
        <w:t>ndudablemente, si esta institución</w:t>
      </w:r>
      <w:r w:rsidR="009003D4">
        <w:rPr>
          <w:lang w:eastAsia="es-CO"/>
        </w:rPr>
        <w:t xml:space="preserve"> </w:t>
      </w:r>
      <w:r>
        <w:rPr>
          <w:lang w:eastAsia="es-CO"/>
        </w:rPr>
        <w:t>tiene como fin esencial el cultivo del saber</w:t>
      </w:r>
      <w:r w:rsidR="009003D4">
        <w:rPr>
          <w:lang w:eastAsia="es-CO"/>
        </w:rPr>
        <w:t xml:space="preserve"> </w:t>
      </w:r>
      <w:r>
        <w:rPr>
          <w:lang w:eastAsia="es-CO"/>
        </w:rPr>
        <w:t>superior y su difusión, no puede concebirse</w:t>
      </w:r>
      <w:r w:rsidR="009003D4">
        <w:rPr>
          <w:lang w:eastAsia="es-CO"/>
        </w:rPr>
        <w:t xml:space="preserve"> </w:t>
      </w:r>
      <w:r>
        <w:rPr>
          <w:lang w:eastAsia="es-CO"/>
        </w:rPr>
        <w:t>una universidad sin investigación, pues es de</w:t>
      </w:r>
      <w:r w:rsidR="009003D4">
        <w:rPr>
          <w:lang w:eastAsia="es-CO"/>
        </w:rPr>
        <w:t xml:space="preserve"> </w:t>
      </w:r>
      <w:r>
        <w:rPr>
          <w:lang w:eastAsia="es-CO"/>
        </w:rPr>
        <w:t>ahí d</w:t>
      </w:r>
      <w:r w:rsidR="009003D4">
        <w:rPr>
          <w:lang w:eastAsia="es-CO"/>
        </w:rPr>
        <w:t>e donde surge el saber superior”</w:t>
      </w:r>
      <w:r w:rsidR="000879BA">
        <w:rPr>
          <w:lang w:eastAsia="es-CO"/>
        </w:rPr>
        <w:t>.</w:t>
      </w:r>
    </w:p>
    <w:p w:rsidR="0081647E" w:rsidRDefault="000879BA" w:rsidP="0081647E">
      <w:pPr>
        <w:spacing w:after="0"/>
        <w:rPr>
          <w:rFonts w:cs="Arial"/>
          <w:szCs w:val="24"/>
        </w:rPr>
      </w:pPr>
      <w:r>
        <w:rPr>
          <w:rFonts w:cs="Arial"/>
          <w:szCs w:val="24"/>
        </w:rPr>
        <w:t xml:space="preserve">En el marco </w:t>
      </w:r>
      <w:r w:rsidR="00887A41">
        <w:rPr>
          <w:rFonts w:cs="Arial"/>
          <w:szCs w:val="24"/>
        </w:rPr>
        <w:t xml:space="preserve">anterior, este estudio se aborda </w:t>
      </w:r>
      <w:r w:rsidR="00BC5B23">
        <w:rPr>
          <w:rFonts w:cs="Arial"/>
          <w:szCs w:val="24"/>
        </w:rPr>
        <w:t xml:space="preserve">a partir de la </w:t>
      </w:r>
      <w:r w:rsidR="0081647E">
        <w:rPr>
          <w:rFonts w:cs="Arial"/>
          <w:szCs w:val="24"/>
        </w:rPr>
        <w:t>pregunta de investigación: ¿Cómo puede fomentarse el pensami</w:t>
      </w:r>
      <w:r w:rsidR="00307D9A">
        <w:rPr>
          <w:rFonts w:cs="Arial"/>
          <w:szCs w:val="24"/>
        </w:rPr>
        <w:t>ento crítico de los estudiantes</w:t>
      </w:r>
      <w:r w:rsidR="0081647E">
        <w:rPr>
          <w:rFonts w:cs="Arial"/>
          <w:szCs w:val="24"/>
        </w:rPr>
        <w:t xml:space="preserve"> adoptando es</w:t>
      </w:r>
      <w:r w:rsidR="00307D9A">
        <w:rPr>
          <w:rFonts w:cs="Arial"/>
          <w:szCs w:val="24"/>
        </w:rPr>
        <w:t>trategias de pedagogía activa desde los Semilleros de Investigación?</w:t>
      </w:r>
    </w:p>
    <w:p w:rsidR="0081647E" w:rsidRDefault="0081647E" w:rsidP="0081647E">
      <w:pPr>
        <w:spacing w:after="0"/>
        <w:rPr>
          <w:rFonts w:cs="Arial"/>
          <w:szCs w:val="24"/>
        </w:rPr>
      </w:pPr>
    </w:p>
    <w:p w:rsidR="0081647E" w:rsidRDefault="0081647E" w:rsidP="0081647E">
      <w:pPr>
        <w:spacing w:after="0"/>
        <w:rPr>
          <w:rFonts w:cs="Arial"/>
          <w:szCs w:val="24"/>
        </w:rPr>
      </w:pPr>
      <w:r w:rsidRPr="0064251F">
        <w:rPr>
          <w:rFonts w:cs="Arial"/>
          <w:szCs w:val="24"/>
        </w:rPr>
        <w:t xml:space="preserve">Para responder a este interrogante en primer lugar se </w:t>
      </w:r>
      <w:r>
        <w:rPr>
          <w:rFonts w:cs="Arial"/>
          <w:szCs w:val="24"/>
        </w:rPr>
        <w:t xml:space="preserve">describirán </w:t>
      </w:r>
      <w:r w:rsidR="0075097D">
        <w:rPr>
          <w:rFonts w:cs="Arial"/>
          <w:szCs w:val="24"/>
        </w:rPr>
        <w:t xml:space="preserve">los lineamientos de </w:t>
      </w:r>
      <w:r w:rsidR="00F775E7">
        <w:rPr>
          <w:rFonts w:cs="Arial"/>
          <w:szCs w:val="24"/>
        </w:rPr>
        <w:t xml:space="preserve">las </w:t>
      </w:r>
      <w:r w:rsidRPr="0064251F">
        <w:rPr>
          <w:rFonts w:cs="Arial"/>
          <w:szCs w:val="24"/>
        </w:rPr>
        <w:t>estrategias de pedagogía activa, y en segundo lugar se</w:t>
      </w:r>
      <w:r w:rsidR="0075097D">
        <w:rPr>
          <w:rFonts w:cs="Arial"/>
          <w:szCs w:val="24"/>
        </w:rPr>
        <w:t xml:space="preserve"> considerará la aplicación de lo</w:t>
      </w:r>
      <w:r w:rsidRPr="0064251F">
        <w:rPr>
          <w:rFonts w:cs="Arial"/>
          <w:szCs w:val="24"/>
        </w:rPr>
        <w:t>s mismas a los semilleros de investigación.</w:t>
      </w:r>
      <w:r>
        <w:rPr>
          <w:rFonts w:cs="Arial"/>
          <w:szCs w:val="24"/>
        </w:rPr>
        <w:t xml:space="preserve"> </w:t>
      </w:r>
      <w:r w:rsidRPr="00FC2E58">
        <w:rPr>
          <w:rFonts w:cs="Arial"/>
          <w:szCs w:val="24"/>
        </w:rPr>
        <w:t>A través de estas aproximaciones se pretende conseguir el objetivo general de analizar el fomento del pensamiento crítico de los estudiantes en los semilleros de investigación adoptando estrategias de pedagogía activa.</w:t>
      </w:r>
    </w:p>
    <w:p w:rsidR="00EE6DF5" w:rsidRPr="00AF5C13" w:rsidRDefault="000879BA" w:rsidP="00AF5C13">
      <w:pPr>
        <w:spacing w:after="0"/>
        <w:rPr>
          <w:rFonts w:cs="Arial"/>
          <w:szCs w:val="24"/>
        </w:rPr>
      </w:pPr>
      <w:r>
        <w:rPr>
          <w:rFonts w:cs="Arial"/>
          <w:szCs w:val="24"/>
        </w:rPr>
        <w:t>Se espera que e</w:t>
      </w:r>
      <w:r w:rsidR="00EE6DF5">
        <w:rPr>
          <w:rFonts w:cs="Arial"/>
          <w:szCs w:val="24"/>
        </w:rPr>
        <w:t>sta investigación s</w:t>
      </w:r>
      <w:r>
        <w:rPr>
          <w:rFonts w:cs="Arial"/>
          <w:szCs w:val="24"/>
        </w:rPr>
        <w:t>irva</w:t>
      </w:r>
      <w:r w:rsidR="00EE6DF5">
        <w:rPr>
          <w:rFonts w:cs="Arial"/>
          <w:szCs w:val="24"/>
        </w:rPr>
        <w:t xml:space="preserve"> de base para el desarrollo de nuevos estudios que permitan evaluar la aplicación de estrategias de pedagogía activa en los semilleros de investigación </w:t>
      </w:r>
      <w:r w:rsidR="0018232A">
        <w:rPr>
          <w:rFonts w:cs="Arial"/>
          <w:szCs w:val="24"/>
        </w:rPr>
        <w:t xml:space="preserve">para </w:t>
      </w:r>
      <w:r w:rsidR="00EE6DF5">
        <w:rPr>
          <w:rFonts w:cs="Arial"/>
          <w:szCs w:val="24"/>
        </w:rPr>
        <w:t>foment</w:t>
      </w:r>
      <w:r w:rsidR="0018232A">
        <w:rPr>
          <w:rFonts w:cs="Arial"/>
          <w:szCs w:val="24"/>
        </w:rPr>
        <w:t>ar</w:t>
      </w:r>
      <w:r w:rsidR="00EE6DF5">
        <w:rPr>
          <w:rFonts w:cs="Arial"/>
          <w:szCs w:val="24"/>
        </w:rPr>
        <w:t xml:space="preserve"> el pensamiento </w:t>
      </w:r>
      <w:r w:rsidR="0018232A">
        <w:rPr>
          <w:rFonts w:cs="Arial"/>
          <w:szCs w:val="24"/>
        </w:rPr>
        <w:t>crítico en los estudiantes de pregrado universitario.</w:t>
      </w:r>
    </w:p>
    <w:p w:rsidR="00811117" w:rsidRDefault="00811117" w:rsidP="00D54013">
      <w:pPr>
        <w:spacing w:after="0"/>
        <w:rPr>
          <w:rFonts w:cs="Arial"/>
          <w:b/>
          <w:sz w:val="14"/>
          <w:szCs w:val="24"/>
        </w:rPr>
      </w:pPr>
    </w:p>
    <w:p w:rsidR="00D54013" w:rsidRPr="00D95D09" w:rsidRDefault="00D54013" w:rsidP="00D54013">
      <w:pPr>
        <w:spacing w:after="0"/>
        <w:rPr>
          <w:rFonts w:cs="Arial"/>
          <w:b/>
          <w:sz w:val="14"/>
          <w:szCs w:val="24"/>
        </w:rPr>
      </w:pPr>
    </w:p>
    <w:p w:rsidR="00D54013" w:rsidRDefault="00D54013" w:rsidP="00D54013">
      <w:pPr>
        <w:spacing w:after="0"/>
        <w:rPr>
          <w:rFonts w:cs="Arial"/>
          <w:b/>
          <w:szCs w:val="24"/>
        </w:rPr>
      </w:pPr>
      <w:r w:rsidRPr="00C23A5C">
        <w:rPr>
          <w:rFonts w:cs="Arial"/>
          <w:b/>
          <w:szCs w:val="24"/>
        </w:rPr>
        <w:t>METODOLOGIA</w:t>
      </w:r>
    </w:p>
    <w:p w:rsidR="00FC2E58" w:rsidRPr="00FC2E58" w:rsidRDefault="00FC2E58" w:rsidP="00D54013">
      <w:pPr>
        <w:spacing w:after="0"/>
        <w:rPr>
          <w:rFonts w:cs="Arial"/>
          <w:b/>
          <w:szCs w:val="24"/>
        </w:rPr>
      </w:pPr>
    </w:p>
    <w:p w:rsidR="00D54013" w:rsidRDefault="00FC71B5" w:rsidP="00FC71B5">
      <w:r>
        <w:t xml:space="preserve">Esta investigación documental desarrolla un enfoque cualitativo al </w:t>
      </w:r>
      <w:r w:rsidR="00307D9A">
        <w:t xml:space="preserve">cuestionarse </w:t>
      </w:r>
      <w:r w:rsidR="00C306CE">
        <w:t xml:space="preserve">acerca de </w:t>
      </w:r>
      <w:r w:rsidR="00307D9A">
        <w:t xml:space="preserve">cómo fomentar una </w:t>
      </w:r>
      <w:r w:rsidR="009805B3">
        <w:t>concepción del ser humano que requiere la sociedad a través de una teoría</w:t>
      </w:r>
      <w:r w:rsidR="00307D9A">
        <w:t xml:space="preserve"> </w:t>
      </w:r>
      <w:r w:rsidR="009805B3">
        <w:t xml:space="preserve">de </w:t>
      </w:r>
      <w:r w:rsidR="00307D9A">
        <w:t>pe</w:t>
      </w:r>
      <w:r w:rsidR="009805B3">
        <w:t>dagogía</w:t>
      </w:r>
      <w:r w:rsidR="00307D9A">
        <w:t xml:space="preserve"> vigente desde los semilleros de investigación</w:t>
      </w:r>
      <w:r w:rsidR="009805B3">
        <w:t xml:space="preserve"> de pregrado de las universidades</w:t>
      </w:r>
      <w:r w:rsidR="00307D9A">
        <w:t>, lo que constituye un estudi</w:t>
      </w:r>
      <w:r w:rsidR="009805B3">
        <w:t>o exploratorio, el cual, para dar respuesta a la pregunta de investigación utiliza el</w:t>
      </w:r>
      <w:r>
        <w:t xml:space="preserve"> análisis teórico </w:t>
      </w:r>
      <w:r w:rsidR="00307D9A">
        <w:t xml:space="preserve">deductivo de las </w:t>
      </w:r>
      <w:r w:rsidR="00F775E7">
        <w:t xml:space="preserve">características de las </w:t>
      </w:r>
      <w:r w:rsidR="00307D9A">
        <w:t xml:space="preserve">estrategias de pedagogía activa y </w:t>
      </w:r>
      <w:r w:rsidR="009805B3">
        <w:t>su aplicación en los semilleros de investigación.</w:t>
      </w:r>
    </w:p>
    <w:p w:rsidR="00D54013" w:rsidRDefault="00D54013" w:rsidP="00D54013">
      <w:pPr>
        <w:spacing w:after="0"/>
        <w:rPr>
          <w:rFonts w:cs="Arial"/>
          <w:b/>
          <w:szCs w:val="24"/>
        </w:rPr>
      </w:pPr>
    </w:p>
    <w:p w:rsidR="00D54013" w:rsidRDefault="00D54013" w:rsidP="00D54013">
      <w:pPr>
        <w:spacing w:after="0"/>
        <w:rPr>
          <w:rFonts w:cs="Arial"/>
          <w:b/>
          <w:szCs w:val="24"/>
        </w:rPr>
      </w:pPr>
      <w:r w:rsidRPr="00C23A5C">
        <w:rPr>
          <w:rFonts w:cs="Arial"/>
          <w:b/>
          <w:szCs w:val="24"/>
        </w:rPr>
        <w:t>RESULTADOS</w:t>
      </w:r>
    </w:p>
    <w:p w:rsidR="00FC2E58" w:rsidRDefault="00FC2E58" w:rsidP="00D54013">
      <w:pPr>
        <w:spacing w:after="0"/>
        <w:rPr>
          <w:rFonts w:cs="Arial"/>
          <w:b/>
          <w:szCs w:val="24"/>
        </w:rPr>
      </w:pPr>
    </w:p>
    <w:p w:rsidR="009805B3" w:rsidRPr="009805B3" w:rsidRDefault="009805B3" w:rsidP="009F7CB4">
      <w:r>
        <w:t xml:space="preserve">Como es </w:t>
      </w:r>
      <w:r w:rsidR="00F775E7">
        <w:t>usual</w:t>
      </w:r>
      <w:r>
        <w:t xml:space="preserve"> la pedagogía se caracteriza por la libertad de estrategias </w:t>
      </w:r>
      <w:r w:rsidR="00F775E7">
        <w:t xml:space="preserve">para abordar el conocimiento y sería imposible abordar un estudio pretendiendo compendiar o abarcar la multiplicidad de ideas e innovaciones que se han producido a lo largo de la historia docente. No obstante esta claridad, en el presente estudio se identificaron </w:t>
      </w:r>
      <w:r w:rsidR="000879BA">
        <w:t xml:space="preserve">unos lineamientos </w:t>
      </w:r>
      <w:r w:rsidR="00F775E7">
        <w:t xml:space="preserve">esenciales metodológicas que </w:t>
      </w:r>
      <w:r w:rsidR="000879BA">
        <w:t>corresponden a la</w:t>
      </w:r>
      <w:r w:rsidR="00F775E7">
        <w:t xml:space="preserve"> pe</w:t>
      </w:r>
      <w:r w:rsidR="000879BA">
        <w:t>dagogía activa, especialmente lo</w:t>
      </w:r>
      <w:r w:rsidR="00F775E7">
        <w:t>s relacionadas con el objeto de estudio, que son los que se traen a colación.</w:t>
      </w:r>
    </w:p>
    <w:p w:rsidR="00AF64AB" w:rsidRPr="00B2568D" w:rsidRDefault="003E5546" w:rsidP="009F7CB4">
      <w:pPr>
        <w:rPr>
          <w:noProof/>
        </w:rPr>
      </w:pPr>
      <w:r>
        <w:rPr>
          <w:noProof/>
        </w:rPr>
        <w:t xml:space="preserve">Así las cosas, varios autores han aseverado sobre </w:t>
      </w:r>
      <w:r w:rsidR="00B2568D">
        <w:rPr>
          <w:noProof/>
        </w:rPr>
        <w:t xml:space="preserve">los principios básicos de la pedagogía activa </w:t>
      </w:r>
      <w:r>
        <w:rPr>
          <w:noProof/>
        </w:rPr>
        <w:t>que</w:t>
      </w:r>
      <w:r w:rsidR="00B2568D">
        <w:rPr>
          <w:noProof/>
        </w:rPr>
        <w:t>:</w:t>
      </w:r>
    </w:p>
    <w:p w:rsidR="009F7CB4" w:rsidRPr="00F91728" w:rsidRDefault="00811117" w:rsidP="00B2568D">
      <w:pPr>
        <w:pStyle w:val="Cita"/>
        <w:rPr>
          <w:color w:val="auto"/>
        </w:rPr>
      </w:pPr>
      <w:r w:rsidRPr="00F91728">
        <w:rPr>
          <w:color w:val="auto"/>
        </w:rPr>
        <w:t>El aprendizaje es activo cuando existe en el que aprende implicación, participación y protagonismo. La autoestima y la motivación aumentan enormemente las posibilidades formativas. Por tanto, el profesor debe intentar motivar a sus alumnos ayudándolos a descubrir sus necesidades y prioridades educativas. El valor educativo de la experiencia es indiscutible. Las personas aprenden mejor cuando entran en contacto directo con sus propias experiencias y vivencias, ya que la implicación personal se convierte en un fuerte estímulo motivador</w:t>
      </w:r>
      <w:r w:rsidR="0038137B" w:rsidRPr="00F91728">
        <w:rPr>
          <w:color w:val="auto"/>
        </w:rPr>
        <w:t xml:space="preserve"> </w:t>
      </w:r>
      <w:sdt>
        <w:sdtPr>
          <w:rPr>
            <w:color w:val="auto"/>
          </w:rPr>
          <w:id w:val="1992670117"/>
          <w:citation/>
        </w:sdtPr>
        <w:sdtContent>
          <w:r w:rsidR="00E03B18" w:rsidRPr="00F91728">
            <w:rPr>
              <w:color w:val="auto"/>
            </w:rPr>
            <w:fldChar w:fldCharType="begin"/>
          </w:r>
          <w:r w:rsidR="0038137B" w:rsidRPr="00F91728">
            <w:rPr>
              <w:color w:val="auto"/>
            </w:rPr>
            <w:instrText xml:space="preserve"> CITATION Fra111 \l 9226 </w:instrText>
          </w:r>
          <w:r w:rsidR="00E03B18" w:rsidRPr="00F91728">
            <w:rPr>
              <w:color w:val="auto"/>
            </w:rPr>
            <w:fldChar w:fldCharType="separate"/>
          </w:r>
          <w:r w:rsidR="0038137B" w:rsidRPr="00F91728">
            <w:rPr>
              <w:noProof/>
              <w:color w:val="auto"/>
            </w:rPr>
            <w:t>(Ballesta, Izquierdo, &amp; Romero, 2011)</w:t>
          </w:r>
          <w:r w:rsidR="00E03B18" w:rsidRPr="00F91728">
            <w:rPr>
              <w:color w:val="auto"/>
            </w:rPr>
            <w:fldChar w:fldCharType="end"/>
          </w:r>
        </w:sdtContent>
      </w:sdt>
    </w:p>
    <w:p w:rsidR="00B2568D" w:rsidRDefault="00B2568D" w:rsidP="00B2568D">
      <w:r>
        <w:t xml:space="preserve">Hacerlo por sí mismo, es un requisito indispensable </w:t>
      </w:r>
      <w:r w:rsidR="00F775E7">
        <w:t xml:space="preserve">para fortalecer la </w:t>
      </w:r>
      <w:r>
        <w:t>autoestima y autonomía q</w:t>
      </w:r>
      <w:r w:rsidR="00F775E7">
        <w:t xml:space="preserve">ue requiere la pedagogía activa, </w:t>
      </w:r>
      <w:r>
        <w:t xml:space="preserve">la motivación puede ser impulsada por el docente a través del reconocimiento del trabajo elaborado por el estudiante, lo que seguramente lo atraerá a continuar en ese proceso de elaboración y aprendizaje. </w:t>
      </w:r>
    </w:p>
    <w:p w:rsidR="00B2568D" w:rsidRDefault="00B2568D" w:rsidP="00B2568D">
      <w:pPr>
        <w:rPr>
          <w:noProof/>
        </w:rPr>
      </w:pPr>
      <w:r>
        <w:rPr>
          <w:noProof/>
        </w:rPr>
        <w:t xml:space="preserve">Chávez, Deler &amp; Suarez </w:t>
      </w:r>
      <w:sdt>
        <w:sdtPr>
          <w:rPr>
            <w:noProof/>
          </w:rPr>
          <w:id w:val="1508863882"/>
          <w:citation/>
        </w:sdtPr>
        <w:sdtContent>
          <w:r w:rsidR="00E03B18">
            <w:rPr>
              <w:noProof/>
            </w:rPr>
            <w:fldChar w:fldCharType="begin"/>
          </w:r>
          <w:r>
            <w:rPr>
              <w:noProof/>
            </w:rPr>
            <w:instrText xml:space="preserve">CITATION Jus08 \n  \t  \l 9226 </w:instrText>
          </w:r>
          <w:r w:rsidR="00E03B18">
            <w:rPr>
              <w:noProof/>
            </w:rPr>
            <w:fldChar w:fldCharType="separate"/>
          </w:r>
          <w:r>
            <w:rPr>
              <w:noProof/>
            </w:rPr>
            <w:t>(2008)</w:t>
          </w:r>
          <w:r w:rsidR="00E03B18">
            <w:rPr>
              <w:noProof/>
            </w:rPr>
            <w:fldChar w:fldCharType="end"/>
          </w:r>
        </w:sdtContent>
      </w:sdt>
      <w:r>
        <w:rPr>
          <w:noProof/>
        </w:rPr>
        <w:t xml:space="preserve"> analizan las caracteristicas que debe tener la pedagogía activa, que se resumen así: </w:t>
      </w:r>
    </w:p>
    <w:p w:rsidR="00B2568D" w:rsidRDefault="00B2568D" w:rsidP="00B2568D">
      <w:pPr>
        <w:rPr>
          <w:noProof/>
        </w:rPr>
      </w:pPr>
      <w:r>
        <w:rPr>
          <w:noProof/>
        </w:rPr>
        <w:t>1. Interesarse por el alumno y sus actividades, es decir atender los intereses subjetivos que emergen del educando propendiendo por que los mismos se conviertan en intereses-guías de la labor docente. Por medio del desarrollo de aprendizaje de interés se obtiene una disciplina de autocontrol y autogobierno que potencia la autonomía.</w:t>
      </w:r>
    </w:p>
    <w:p w:rsidR="00B2568D" w:rsidRDefault="00B2568D" w:rsidP="00B2568D">
      <w:pPr>
        <w:rPr>
          <w:noProof/>
        </w:rPr>
      </w:pPr>
      <w:r>
        <w:rPr>
          <w:noProof/>
        </w:rPr>
        <w:t>2. Fomento de la voluntariedad con la intención de activar y desarrollar al estudiante en sus capacidades.</w:t>
      </w:r>
    </w:p>
    <w:p w:rsidR="00B2568D" w:rsidRDefault="00B2568D" w:rsidP="00B2568D">
      <w:pPr>
        <w:rPr>
          <w:noProof/>
        </w:rPr>
      </w:pPr>
      <w:r>
        <w:rPr>
          <w:noProof/>
        </w:rPr>
        <w:t xml:space="preserve">3. El docente sirve de guía para al alumno, no de transmisor de verdades. </w:t>
      </w:r>
    </w:p>
    <w:p w:rsidR="00B2568D" w:rsidRDefault="00B2568D" w:rsidP="00B2568D">
      <w:pPr>
        <w:rPr>
          <w:noProof/>
        </w:rPr>
      </w:pPr>
      <w:r>
        <w:rPr>
          <w:noProof/>
        </w:rPr>
        <w:t>4. Se desarrolla a través de la cooperación evitando la competencia.</w:t>
      </w:r>
    </w:p>
    <w:p w:rsidR="00B2568D" w:rsidRDefault="00B2568D" w:rsidP="00B2568D">
      <w:pPr>
        <w:rPr>
          <w:noProof/>
        </w:rPr>
      </w:pPr>
      <w:r>
        <w:rPr>
          <w:noProof/>
        </w:rPr>
        <w:t>5. Se aprende resolviendo problemas y no transmitiendo saberes.</w:t>
      </w:r>
    </w:p>
    <w:p w:rsidR="009F7CB4" w:rsidRDefault="00B2568D" w:rsidP="009F7CB4">
      <w:pPr>
        <w:rPr>
          <w:noProof/>
        </w:rPr>
      </w:pPr>
      <w:r>
        <w:t xml:space="preserve">En este mismo sentido, </w:t>
      </w:r>
      <w:r>
        <w:rPr>
          <w:noProof/>
        </w:rPr>
        <w:t xml:space="preserve">Perez </w:t>
      </w:r>
      <w:sdt>
        <w:sdtPr>
          <w:rPr>
            <w:noProof/>
          </w:rPr>
          <w:id w:val="641772653"/>
          <w:citation/>
        </w:sdtPr>
        <w:sdtContent>
          <w:r w:rsidR="00E03B18">
            <w:rPr>
              <w:noProof/>
            </w:rPr>
            <w:fldChar w:fldCharType="begin"/>
          </w:r>
          <w:r>
            <w:rPr>
              <w:noProof/>
            </w:rPr>
            <w:instrText xml:space="preserve">CITATION Mar2 \n  \t  \l 9226 </w:instrText>
          </w:r>
          <w:r w:rsidR="00E03B18">
            <w:rPr>
              <w:noProof/>
            </w:rPr>
            <w:fldChar w:fldCharType="separate"/>
          </w:r>
          <w:r>
            <w:rPr>
              <w:noProof/>
            </w:rPr>
            <w:t>(2005)</w:t>
          </w:r>
          <w:r w:rsidR="00E03B18">
            <w:rPr>
              <w:noProof/>
            </w:rPr>
            <w:fldChar w:fldCharType="end"/>
          </w:r>
        </w:sdtContent>
      </w:sdt>
      <w:r>
        <w:rPr>
          <w:noProof/>
        </w:rPr>
        <w:t xml:space="preserve"> sostiene que una nueva pedagogía activa, como se requiere en la actualidad, se puede llevar a cabo a través de la “Investigación-Acción, Investigación-Acción participativa, Estudio de casos, Aprendizaje basado en problemas, Método de proyectos, Trabajo autónomo, Método cooperativo e Inmersión temática”, todos ellos componentes de la investigación, lo cual coincide con </w:t>
      </w:r>
      <w:r w:rsidR="00A24C46">
        <w:rPr>
          <w:noProof/>
        </w:rPr>
        <w:t>Restrepo</w:t>
      </w:r>
      <w:r w:rsidR="002165B5">
        <w:rPr>
          <w:noProof/>
        </w:rPr>
        <w:t xml:space="preserve"> </w:t>
      </w:r>
      <w:sdt>
        <w:sdtPr>
          <w:rPr>
            <w:noProof/>
          </w:rPr>
          <w:id w:val="622737767"/>
          <w:citation/>
        </w:sdtPr>
        <w:sdtContent>
          <w:r w:rsidR="00E03B18">
            <w:rPr>
              <w:noProof/>
            </w:rPr>
            <w:fldChar w:fldCharType="begin"/>
          </w:r>
          <w:r w:rsidR="0038137B">
            <w:rPr>
              <w:noProof/>
            </w:rPr>
            <w:instrText xml:space="preserve">CITATION Ber05 \n  \t  \l 9226 </w:instrText>
          </w:r>
          <w:r w:rsidR="00E03B18">
            <w:rPr>
              <w:noProof/>
            </w:rPr>
            <w:fldChar w:fldCharType="separate"/>
          </w:r>
          <w:r w:rsidR="0038137B">
            <w:rPr>
              <w:noProof/>
            </w:rPr>
            <w:t>(2005)</w:t>
          </w:r>
          <w:r w:rsidR="00E03B18">
            <w:rPr>
              <w:noProof/>
            </w:rPr>
            <w:fldChar w:fldCharType="end"/>
          </w:r>
        </w:sdtContent>
      </w:sdt>
      <w:r>
        <w:rPr>
          <w:noProof/>
        </w:rPr>
        <w:t xml:space="preserve">, quién afirma que </w:t>
      </w:r>
      <w:r w:rsidR="00A24C46">
        <w:rPr>
          <w:noProof/>
        </w:rPr>
        <w:t>el aprendizaje basado en problemas, como estrategia de pedagogía activa, deb</w:t>
      </w:r>
      <w:r w:rsidR="00AF64AB">
        <w:rPr>
          <w:noProof/>
        </w:rPr>
        <w:t>e</w:t>
      </w:r>
      <w:r w:rsidR="00A24C46">
        <w:rPr>
          <w:noProof/>
        </w:rPr>
        <w:t xml:space="preserve"> plantearse al estudiante </w:t>
      </w:r>
      <w:r w:rsidR="00BE5ECF">
        <w:rPr>
          <w:noProof/>
        </w:rPr>
        <w:t>con una perspectiva de entendimiento gradual, transitando de problemas estructurados, donde se indica el procedimiento a seguir para comprender el problema, a problemas abiertos o brunerianos, donde “la capacidad del estudiante se exige al máximo”.</w:t>
      </w:r>
    </w:p>
    <w:p w:rsidR="003647B9" w:rsidRDefault="00266706" w:rsidP="009E2C03">
      <w:pPr>
        <w:rPr>
          <w:noProof/>
        </w:rPr>
      </w:pPr>
      <w:r>
        <w:rPr>
          <w:noProof/>
        </w:rPr>
        <w:t xml:space="preserve">Siguiendo este orden de ideas, </w:t>
      </w:r>
      <w:r w:rsidR="003647B9">
        <w:rPr>
          <w:noProof/>
        </w:rPr>
        <w:t xml:space="preserve">Sevilla </w:t>
      </w:r>
      <w:sdt>
        <w:sdtPr>
          <w:rPr>
            <w:noProof/>
          </w:rPr>
          <w:id w:val="-2042739258"/>
          <w:citation/>
        </w:sdtPr>
        <w:sdtContent>
          <w:r w:rsidR="00E03B18">
            <w:rPr>
              <w:noProof/>
            </w:rPr>
            <w:fldChar w:fldCharType="begin"/>
          </w:r>
          <w:r w:rsidR="003647B9">
            <w:rPr>
              <w:noProof/>
            </w:rPr>
            <w:instrText xml:space="preserve">CITATION Sev03 \n  \t  \l 9226 </w:instrText>
          </w:r>
          <w:r w:rsidR="00E03B18">
            <w:rPr>
              <w:noProof/>
            </w:rPr>
            <w:fldChar w:fldCharType="separate"/>
          </w:r>
          <w:r w:rsidR="003647B9">
            <w:rPr>
              <w:noProof/>
            </w:rPr>
            <w:t>(2003)</w:t>
          </w:r>
          <w:r w:rsidR="00E03B18">
            <w:rPr>
              <w:noProof/>
            </w:rPr>
            <w:fldChar w:fldCharType="end"/>
          </w:r>
        </w:sdtContent>
      </w:sdt>
      <w:r w:rsidR="003647B9">
        <w:rPr>
          <w:noProof/>
        </w:rPr>
        <w:t xml:space="preserve"> asevera que la investigación en el aula estimula a los jóvenes a interrogarse desarrollando la inventiva, la creatividad a través del diseño de trabajos, la orientación</w:t>
      </w:r>
      <w:r w:rsidR="009520C0">
        <w:rPr>
          <w:noProof/>
        </w:rPr>
        <w:t xml:space="preserve"> y exposición de su pensamiento.</w:t>
      </w:r>
      <w:r w:rsidR="003647B9">
        <w:rPr>
          <w:noProof/>
        </w:rPr>
        <w:t xml:space="preserve"> </w:t>
      </w:r>
      <w:r w:rsidR="009520C0">
        <w:rPr>
          <w:noProof/>
        </w:rPr>
        <w:t>L</w:t>
      </w:r>
      <w:r w:rsidR="003647B9">
        <w:rPr>
          <w:noProof/>
        </w:rPr>
        <w:t xml:space="preserve">o que aunado </w:t>
      </w:r>
      <w:r w:rsidR="009520C0">
        <w:rPr>
          <w:noProof/>
        </w:rPr>
        <w:t>al fortalecimiento de las ideas que surgen de los estudiantes, la pregunta y contrapregunta, lluvia de ideas y exploración de ideas en todo ámbito permite desarrollar una pedagogía activa en el proceso de investigación. Aspecto que definitivamente no ocurre cuando el docente se limita a poner tareas de transcripción, consulta y busqueda de información desorientada, división del trabajo sin la comprensión del texto y su enfoque, entre otros.</w:t>
      </w:r>
    </w:p>
    <w:p w:rsidR="009520C0" w:rsidRDefault="00F9398A" w:rsidP="00B33EA4">
      <w:pPr>
        <w:rPr>
          <w:noProof/>
        </w:rPr>
      </w:pPr>
      <w:r>
        <w:rPr>
          <w:noProof/>
        </w:rPr>
        <w:t xml:space="preserve">Torres </w:t>
      </w:r>
      <w:sdt>
        <w:sdtPr>
          <w:rPr>
            <w:noProof/>
          </w:rPr>
          <w:id w:val="668758966"/>
          <w:citation/>
        </w:sdtPr>
        <w:sdtContent>
          <w:r w:rsidR="00E03B18">
            <w:rPr>
              <w:noProof/>
            </w:rPr>
            <w:fldChar w:fldCharType="begin"/>
          </w:r>
          <w:r w:rsidR="00CB5C67">
            <w:rPr>
              <w:noProof/>
            </w:rPr>
            <w:instrText xml:space="preserve">CITATION Lui05 \n  \t  \l 9226 </w:instrText>
          </w:r>
          <w:r w:rsidR="00E03B18">
            <w:rPr>
              <w:noProof/>
            </w:rPr>
            <w:fldChar w:fldCharType="separate"/>
          </w:r>
          <w:r w:rsidR="00CB5C67">
            <w:rPr>
              <w:noProof/>
            </w:rPr>
            <w:t>(2005)</w:t>
          </w:r>
          <w:r w:rsidR="00E03B18">
            <w:rPr>
              <w:noProof/>
            </w:rPr>
            <w:fldChar w:fldCharType="end"/>
          </w:r>
        </w:sdtContent>
      </w:sdt>
      <w:r w:rsidR="00FC2E58">
        <w:rPr>
          <w:noProof/>
        </w:rPr>
        <w:t>, por su parte,</w:t>
      </w:r>
      <w:r w:rsidR="00CB5C67">
        <w:rPr>
          <w:noProof/>
        </w:rPr>
        <w:t xml:space="preserve"> indica que los semilleros de investigación permiten la participación de los estudia</w:t>
      </w:r>
      <w:r w:rsidR="00703ACC">
        <w:rPr>
          <w:noProof/>
        </w:rPr>
        <w:t>ntes en la gestión de proyectos</w:t>
      </w:r>
      <w:r w:rsidR="00CB5C67">
        <w:rPr>
          <w:noProof/>
        </w:rPr>
        <w:t xml:space="preserve"> generando capacidades</w:t>
      </w:r>
      <w:r w:rsidR="00703ACC">
        <w:rPr>
          <w:noProof/>
        </w:rPr>
        <w:t>,</w:t>
      </w:r>
      <w:r w:rsidR="00CB5C67">
        <w:rPr>
          <w:noProof/>
        </w:rPr>
        <w:t xml:space="preserve"> como la critica académica, </w:t>
      </w:r>
      <w:r w:rsidR="001E4AB5">
        <w:rPr>
          <w:noProof/>
        </w:rPr>
        <w:t xml:space="preserve">la autonomía y la creatividad, </w:t>
      </w:r>
      <w:r w:rsidR="00CB5C67">
        <w:rPr>
          <w:noProof/>
        </w:rPr>
        <w:t>para participar en el diagnóstico de su realidad</w:t>
      </w:r>
      <w:r w:rsidR="00703ACC">
        <w:rPr>
          <w:noProof/>
        </w:rPr>
        <w:t xml:space="preserve"> socio-ambiental. Empero,</w:t>
      </w:r>
      <w:r w:rsidR="001E4AB5">
        <w:rPr>
          <w:noProof/>
        </w:rPr>
        <w:t xml:space="preserve"> para que se desarrolle a cabalidad</w:t>
      </w:r>
      <w:r w:rsidR="00703ACC">
        <w:rPr>
          <w:noProof/>
        </w:rPr>
        <w:t>,</w:t>
      </w:r>
      <w:r w:rsidR="001E4AB5">
        <w:rPr>
          <w:noProof/>
        </w:rPr>
        <w:t xml:space="preserve"> se requiere por parte de los docentes una continua motivación en las aulas y </w:t>
      </w:r>
      <w:r w:rsidR="00703ACC">
        <w:rPr>
          <w:noProof/>
        </w:rPr>
        <w:t xml:space="preserve">permitir el </w:t>
      </w:r>
      <w:r w:rsidR="001E4AB5">
        <w:rPr>
          <w:noProof/>
        </w:rPr>
        <w:t xml:space="preserve">dialogo-reflexión que permita </w:t>
      </w:r>
      <w:r w:rsidR="00703ACC">
        <w:rPr>
          <w:noProof/>
        </w:rPr>
        <w:t xml:space="preserve">al </w:t>
      </w:r>
      <w:r w:rsidR="001E4AB5">
        <w:rPr>
          <w:noProof/>
        </w:rPr>
        <w:t xml:space="preserve">estudiante </w:t>
      </w:r>
      <w:r w:rsidR="00703ACC">
        <w:rPr>
          <w:noProof/>
        </w:rPr>
        <w:t xml:space="preserve">desarrollarse </w:t>
      </w:r>
      <w:r w:rsidR="001E4AB5">
        <w:rPr>
          <w:noProof/>
        </w:rPr>
        <w:t>en sí mismo en la etapa investigativa,</w:t>
      </w:r>
      <w:r w:rsidR="00703ACC">
        <w:rPr>
          <w:noProof/>
        </w:rPr>
        <w:t xml:space="preserve"> ejercer su libre pensamiento y aprendizaje,</w:t>
      </w:r>
      <w:r w:rsidR="001E4AB5">
        <w:rPr>
          <w:noProof/>
        </w:rPr>
        <w:t xml:space="preserve"> aspecto fundamental de la pedagogía activa. De igual forma,</w:t>
      </w:r>
      <w:r w:rsidR="00703ACC">
        <w:rPr>
          <w:noProof/>
        </w:rPr>
        <w:t xml:space="preserve"> se</w:t>
      </w:r>
      <w:r w:rsidR="001E4AB5">
        <w:rPr>
          <w:noProof/>
        </w:rPr>
        <w:t xml:space="preserve"> requiere un apoyo universitario </w:t>
      </w:r>
      <w:r w:rsidR="00703ACC">
        <w:rPr>
          <w:noProof/>
        </w:rPr>
        <w:t xml:space="preserve">institucional </w:t>
      </w:r>
      <w:r w:rsidR="001E4AB5">
        <w:rPr>
          <w:noProof/>
        </w:rPr>
        <w:t xml:space="preserve">donde se </w:t>
      </w:r>
      <w:r w:rsidR="00703ACC">
        <w:rPr>
          <w:noProof/>
        </w:rPr>
        <w:t xml:space="preserve">visibilicen </w:t>
      </w:r>
      <w:r w:rsidR="001E4AB5">
        <w:rPr>
          <w:noProof/>
        </w:rPr>
        <w:t>los trabajos y se ofrezcan unas condiciones de infraestructura en bibliotecas y bases de datos actualizada que faciliten los procesos.</w:t>
      </w:r>
    </w:p>
    <w:p w:rsidR="00AF64AB" w:rsidRDefault="00AF64AB" w:rsidP="00B33EA4">
      <w:pPr>
        <w:rPr>
          <w:noProof/>
        </w:rPr>
      </w:pPr>
      <w:r>
        <w:rPr>
          <w:noProof/>
        </w:rPr>
        <w:t xml:space="preserve">Otros autores, sobre </w:t>
      </w:r>
      <w:r w:rsidR="00266706">
        <w:rPr>
          <w:noProof/>
        </w:rPr>
        <w:t>el desarrollo de los semilleros de investigación</w:t>
      </w:r>
      <w:r>
        <w:rPr>
          <w:noProof/>
        </w:rPr>
        <w:t xml:space="preserve"> han expresado que</w:t>
      </w:r>
    </w:p>
    <w:p w:rsidR="00B97442" w:rsidRDefault="00980058" w:rsidP="00980058">
      <w:pPr>
        <w:pStyle w:val="Cita"/>
        <w:rPr>
          <w:noProof/>
          <w:color w:val="auto"/>
        </w:rPr>
      </w:pPr>
      <w:r w:rsidRPr="00F91728">
        <w:rPr>
          <w:noProof/>
          <w:color w:val="auto"/>
        </w:rPr>
        <w:t>“</w:t>
      </w:r>
      <w:r w:rsidR="00B97442" w:rsidRPr="00F91728">
        <w:rPr>
          <w:noProof/>
          <w:color w:val="auto"/>
        </w:rPr>
        <w:t>el aprendizaje de la investigación no</w:t>
      </w:r>
      <w:r w:rsidRPr="00F91728">
        <w:rPr>
          <w:noProof/>
          <w:color w:val="auto"/>
        </w:rPr>
        <w:t xml:space="preserve"> </w:t>
      </w:r>
      <w:r w:rsidR="00B97442" w:rsidRPr="00F91728">
        <w:rPr>
          <w:noProof/>
          <w:color w:val="auto"/>
        </w:rPr>
        <w:t>debería ser sólo a través de la vinculación de las y los estudiantes a investigaciones en</w:t>
      </w:r>
      <w:r w:rsidRPr="00F91728">
        <w:rPr>
          <w:noProof/>
          <w:color w:val="auto"/>
        </w:rPr>
        <w:t xml:space="preserve"> </w:t>
      </w:r>
      <w:r w:rsidR="00B97442" w:rsidRPr="00F91728">
        <w:rPr>
          <w:noProof/>
          <w:color w:val="auto"/>
        </w:rPr>
        <w:t>marcha, sino que sus participantes pudiesen tener la posibilidad de realizar de principio</w:t>
      </w:r>
      <w:r w:rsidRPr="00F91728">
        <w:rPr>
          <w:noProof/>
          <w:color w:val="auto"/>
        </w:rPr>
        <w:t xml:space="preserve"> </w:t>
      </w:r>
      <w:r w:rsidR="00B97442" w:rsidRPr="00F91728">
        <w:rPr>
          <w:noProof/>
          <w:color w:val="auto"/>
        </w:rPr>
        <w:t>a fin, individualmente o en equipo, una propuesta de investigación que surgiera de</w:t>
      </w:r>
      <w:r w:rsidRPr="00F91728">
        <w:rPr>
          <w:noProof/>
          <w:color w:val="auto"/>
        </w:rPr>
        <w:t xml:space="preserve"> </w:t>
      </w:r>
      <w:r w:rsidR="00B97442" w:rsidRPr="00F91728">
        <w:rPr>
          <w:noProof/>
          <w:color w:val="auto"/>
        </w:rPr>
        <w:t>sus pro</w:t>
      </w:r>
      <w:r w:rsidRPr="00F91728">
        <w:rPr>
          <w:noProof/>
          <w:color w:val="auto"/>
        </w:rPr>
        <w:t xml:space="preserve">pias preocupaciones e intereses” </w:t>
      </w:r>
      <w:sdt>
        <w:sdtPr>
          <w:rPr>
            <w:noProof/>
            <w:color w:val="auto"/>
          </w:rPr>
          <w:id w:val="-1655288499"/>
          <w:citation/>
        </w:sdtPr>
        <w:sdtContent>
          <w:r w:rsidR="00E03B18" w:rsidRPr="00F91728">
            <w:rPr>
              <w:noProof/>
              <w:color w:val="auto"/>
            </w:rPr>
            <w:fldChar w:fldCharType="begin"/>
          </w:r>
          <w:r w:rsidRPr="00F91728">
            <w:rPr>
              <w:noProof/>
              <w:color w:val="auto"/>
            </w:rPr>
            <w:instrText xml:space="preserve">CITATION Sie10 \p 61 \l 9226 </w:instrText>
          </w:r>
          <w:r w:rsidR="00E03B18" w:rsidRPr="00F91728">
            <w:rPr>
              <w:noProof/>
              <w:color w:val="auto"/>
            </w:rPr>
            <w:fldChar w:fldCharType="separate"/>
          </w:r>
          <w:r w:rsidRPr="00F91728">
            <w:rPr>
              <w:noProof/>
              <w:color w:val="auto"/>
            </w:rPr>
            <w:t>(Sierra, Rojas, &amp; López, 2010, pág. 61)</w:t>
          </w:r>
          <w:r w:rsidR="00E03B18" w:rsidRPr="00F91728">
            <w:rPr>
              <w:noProof/>
              <w:color w:val="auto"/>
            </w:rPr>
            <w:fldChar w:fldCharType="end"/>
          </w:r>
        </w:sdtContent>
      </w:sdt>
    </w:p>
    <w:p w:rsidR="00780D99" w:rsidRDefault="00780D99" w:rsidP="00780D99">
      <w:r>
        <w:t xml:space="preserve">No obstante, este proceso requerirá de un docente investigador, apasionado por la lectura y el desarrollo de nuevo conocimiento, en lo que se concuerda con Trejo </w:t>
      </w:r>
      <w:sdt>
        <w:sdtPr>
          <w:id w:val="1961763763"/>
          <w:citation/>
        </w:sdtPr>
        <w:sdtContent>
          <w:r w:rsidR="00E03B18">
            <w:fldChar w:fldCharType="begin"/>
          </w:r>
          <w:r>
            <w:instrText xml:space="preserve">CITATION Héc14 \n  \t  \l 9226 </w:instrText>
          </w:r>
          <w:r w:rsidR="00E03B18">
            <w:fldChar w:fldCharType="separate"/>
          </w:r>
          <w:r>
            <w:rPr>
              <w:noProof/>
            </w:rPr>
            <w:t>(2014)</w:t>
          </w:r>
          <w:r w:rsidR="00E03B18">
            <w:fldChar w:fldCharType="end"/>
          </w:r>
        </w:sdtContent>
      </w:sdt>
      <w:r>
        <w:t>:</w:t>
      </w:r>
    </w:p>
    <w:p w:rsidR="00780D99" w:rsidRDefault="00780D99" w:rsidP="00780D99">
      <w:pPr>
        <w:pStyle w:val="Cita"/>
      </w:pPr>
      <w:r>
        <w:t>T</w:t>
      </w:r>
      <w:r w:rsidRPr="00780D99">
        <w:t>odos sabemos que a investigar se aprende investigando y ese proceso tiene que ser de la mano de un investigador que es en sí mismo un ávido lector y escritor, y lector de sus producciones investigativas; un astuto intérprete de sus conquistas intelectuales, de sus avances en el conocimiento y de su reconocimiento.</w:t>
      </w:r>
      <w:r>
        <w:t xml:space="preserve"> </w:t>
      </w:r>
      <w:sdt>
        <w:sdtPr>
          <w:id w:val="-1628303587"/>
          <w:citation/>
        </w:sdtPr>
        <w:sdtContent>
          <w:r w:rsidR="00E03B18">
            <w:fldChar w:fldCharType="begin"/>
          </w:r>
          <w:r>
            <w:instrText xml:space="preserve">CITATION Héc14 \p 8 \n  \y  \t  \l 9226 </w:instrText>
          </w:r>
          <w:r w:rsidR="00E03B18">
            <w:fldChar w:fldCharType="separate"/>
          </w:r>
          <w:r>
            <w:rPr>
              <w:noProof/>
            </w:rPr>
            <w:t>(pág. 8)</w:t>
          </w:r>
          <w:r w:rsidR="00E03B18">
            <w:fldChar w:fldCharType="end"/>
          </w:r>
        </w:sdtContent>
      </w:sdt>
    </w:p>
    <w:p w:rsidR="00780D99" w:rsidRDefault="00780D99" w:rsidP="00780D99">
      <w:r>
        <w:t xml:space="preserve">La investigación acción es un buen ejemplo de estrategia a desarrollar en un semillero que, de acuerdo con Kemmis y MacTaggart, citados por Basuela </w:t>
      </w:r>
      <w:sdt>
        <w:sdtPr>
          <w:id w:val="-452167242"/>
          <w:citation/>
        </w:sdtPr>
        <w:sdtContent>
          <w:r w:rsidR="00E03B18">
            <w:fldChar w:fldCharType="begin"/>
          </w:r>
          <w:r>
            <w:instrText xml:space="preserve">CITATION Espta \n  \t  \l 9226 </w:instrText>
          </w:r>
          <w:r w:rsidR="00E03B18">
            <w:fldChar w:fldCharType="separate"/>
          </w:r>
          <w:r>
            <w:rPr>
              <w:noProof/>
            </w:rPr>
            <w:t>(2004)</w:t>
          </w:r>
          <w:r w:rsidR="00E03B18">
            <w:fldChar w:fldCharType="end"/>
          </w:r>
        </w:sdtContent>
      </w:sdt>
      <w:r>
        <w:t xml:space="preserve"> </w:t>
      </w:r>
    </w:p>
    <w:p w:rsidR="00780D99" w:rsidRDefault="00780D99" w:rsidP="00780D99">
      <w:pPr>
        <w:pStyle w:val="Cita"/>
      </w:pPr>
      <w:r>
        <w:t>(i) Se construye desde y para la práctica, (ii) pretende mejorar la práctica a través de su trasformación, al mismo tiempo que procura comprenderla, (iii) demanda la participación de los sujetos en la mejora de sus propias prácticas, (iv) exige una actuación grupal por la que los sujetos implicados colaboran coordinadamente en todas las fases del proceso de investigación, (v) implica la realización de análisis crítico de las situaciones y (vi) se configura como una espiral de ciclos de planificación, acción, observación y reflexión.</w:t>
      </w:r>
    </w:p>
    <w:p w:rsidR="00780D99" w:rsidRPr="00780D99" w:rsidRDefault="00780D99" w:rsidP="00780D99">
      <w:r>
        <w:t xml:space="preserve">Siendo éste un mecanismo que enseña al estudiante a analizar, comprender y cuestionar su entorno en busca de una mejora continua, implicándose en el análisis y critica de la vida en sociedad, aspectos que son en sí, ideales del proceso de pedagogía activa. Además, al verse implicado el docente se genera un ciclo de desarrollo del conocimiento que “sigue una evolución sistemática, y cambia tanto al investigador como las situaciones en las que éste actúa” </w:t>
      </w:r>
      <w:sdt>
        <w:sdtPr>
          <w:id w:val="-1073508249"/>
          <w:citation/>
        </w:sdtPr>
        <w:sdtContent>
          <w:r w:rsidR="00E03B18">
            <w:fldChar w:fldCharType="begin"/>
          </w:r>
          <w:r>
            <w:instrText xml:space="preserve"> CITATION Espta \l 9226 </w:instrText>
          </w:r>
          <w:r w:rsidR="00E03B18">
            <w:fldChar w:fldCharType="separate"/>
          </w:r>
          <w:r>
            <w:rPr>
              <w:noProof/>
            </w:rPr>
            <w:t>(Bausela, 2004)</w:t>
          </w:r>
          <w:r w:rsidR="00E03B18">
            <w:fldChar w:fldCharType="end"/>
          </w:r>
        </w:sdtContent>
      </w:sdt>
      <w:r>
        <w:t xml:space="preserve"> superando la simple trasmisión de saberes de antaño y generando mayor pasión hacia la adquisición de conocimientos.</w:t>
      </w:r>
    </w:p>
    <w:p w:rsidR="00BC5B23" w:rsidRDefault="00266706" w:rsidP="00AF64AB">
      <w:r>
        <w:t>Cómo se deduce del desarrollo teórico, la relación entre los grupos de investigación y una pedagogía activa es intrínseca</w:t>
      </w:r>
      <w:r w:rsidR="004C1CF4">
        <w:t xml:space="preserve">, por lo cual se considera que, dentro de todas las actividades que se puedan desarrollar en un pregrado de un alma mater, la </w:t>
      </w:r>
      <w:r w:rsidR="00780D99">
        <w:t>pertenencia exitosa a los semilleros</w:t>
      </w:r>
      <w:r w:rsidR="004C1CF4">
        <w:t xml:space="preserve"> de investigación es la herramienta primordial para el desarrollo de unos estudiantes creativos, libre pensadores, autónomos, dispuestos a profundizar sus conocimientos y cuestionar su entorno para proponer soluciones. </w:t>
      </w:r>
      <w:r>
        <w:t xml:space="preserve">No obstante, para que se pueda potenciar </w:t>
      </w:r>
      <w:r w:rsidR="004C1CF4">
        <w:t xml:space="preserve">esta relación </w:t>
      </w:r>
      <w:r>
        <w:t xml:space="preserve">se hace necesario que </w:t>
      </w:r>
      <w:r w:rsidR="004C1CF4">
        <w:t>se generen estas fundantes condiciones:</w:t>
      </w:r>
    </w:p>
    <w:p w:rsidR="004C1CF4" w:rsidRDefault="004C1CF4" w:rsidP="00AF64AB">
      <w:r>
        <w:t>1. Docentes con</w:t>
      </w:r>
      <w:r w:rsidR="00266706">
        <w:t xml:space="preserve"> experiencia </w:t>
      </w:r>
      <w:r w:rsidR="008C1921">
        <w:t xml:space="preserve">y actitud </w:t>
      </w:r>
      <w:r w:rsidR="00266706">
        <w:t>investigativa, más all</w:t>
      </w:r>
      <w:r>
        <w:t>á de los trabajos de grado.</w:t>
      </w:r>
    </w:p>
    <w:p w:rsidR="00266706" w:rsidRDefault="004C1CF4" w:rsidP="00AF64AB">
      <w:r>
        <w:t>2.</w:t>
      </w:r>
      <w:r w:rsidR="00780D99">
        <w:t xml:space="preserve"> I</w:t>
      </w:r>
      <w:r>
        <w:t>ncentivo</w:t>
      </w:r>
      <w:r w:rsidR="00266706">
        <w:t xml:space="preserve"> a los estudiantes</w:t>
      </w:r>
      <w:r>
        <w:t xml:space="preserve"> para</w:t>
      </w:r>
      <w:r w:rsidR="00266706">
        <w:t xml:space="preserve"> el acces</w:t>
      </w:r>
      <w:r w:rsidR="00780D99">
        <w:t>o a los semilleros</w:t>
      </w:r>
      <w:r>
        <w:t xml:space="preserve"> de investigación y el desarrollo de sus actividades </w:t>
      </w:r>
      <w:r w:rsidR="00266706">
        <w:t>estipul</w:t>
      </w:r>
      <w:r>
        <w:t>a</w:t>
      </w:r>
      <w:r w:rsidR="00266706">
        <w:t>n</w:t>
      </w:r>
      <w:r>
        <w:t>do</w:t>
      </w:r>
      <w:r w:rsidR="00266706">
        <w:t xml:space="preserve"> un tiempo </w:t>
      </w:r>
      <w:r>
        <w:t>propicio</w:t>
      </w:r>
      <w:r w:rsidR="00266706">
        <w:t xml:space="preserve"> </w:t>
      </w:r>
      <w:r w:rsidR="00780D99">
        <w:t>para adquirir las habilidades investigativas.</w:t>
      </w:r>
    </w:p>
    <w:p w:rsidR="004C1CF4" w:rsidRDefault="004C1CF4" w:rsidP="00AF64AB">
      <w:r>
        <w:t xml:space="preserve">3. </w:t>
      </w:r>
      <w:r w:rsidR="0064251F">
        <w:t>Generar</w:t>
      </w:r>
      <w:r w:rsidR="00E07531">
        <w:t xml:space="preserve"> metodologías que permitan a los estudiantes aprender a desarrollar investigaciones con un sentido crítico y amplio de las mismas, así como proponer y llevar a cabo investigaciones de su ocurrencia, que tendrán su mayor interés y estímulo para </w:t>
      </w:r>
      <w:r w:rsidR="00D578FE">
        <w:t>que sean desarrollados</w:t>
      </w:r>
      <w:r w:rsidR="00E07531">
        <w:t xml:space="preserve"> de principio a fin.</w:t>
      </w:r>
    </w:p>
    <w:p w:rsidR="00B71DEE" w:rsidRDefault="00E07531" w:rsidP="00AF64AB">
      <w:r>
        <w:t>4. Realizar un proceso de aprendizaje gradual, que transite de problemas de investigación estructurados hacia problemas abiertos que permitan el desarrollo critico investigativo de los semilleristas.</w:t>
      </w:r>
    </w:p>
    <w:p w:rsidR="00FC2E58" w:rsidRDefault="00B71DEE" w:rsidP="00FC2E58">
      <w:r>
        <w:t xml:space="preserve">5. </w:t>
      </w:r>
      <w:r w:rsidR="00E07531">
        <w:t xml:space="preserve"> </w:t>
      </w:r>
      <w:r>
        <w:t>Promover el aprendizaje autónomo y el trabajo en equipo, comprendiendo el sentido de la repartición del trabajo y el interés que se tiene con el desarrollo de cada una de las actividades propias de una investigación, lo que permitirá ir más allá del aprendizaje técnico de elaborar las partes de una investigación hacia un entendimiento analítico</w:t>
      </w:r>
      <w:r w:rsidR="0064251F">
        <w:t>-</w:t>
      </w:r>
      <w:r>
        <w:t xml:space="preserve">crítico de la investigación </w:t>
      </w:r>
      <w:r w:rsidR="0064251F">
        <w:t xml:space="preserve">en un sentido global, </w:t>
      </w:r>
      <w:r>
        <w:t>que prepare al estudiante para resolver los problemas por sí mismos.</w:t>
      </w:r>
    </w:p>
    <w:p w:rsidR="00811117" w:rsidRPr="00D14558" w:rsidRDefault="00E53CED" w:rsidP="00FC2E58">
      <w:pPr>
        <w:rPr>
          <w:rFonts w:cs="Arial"/>
          <w:b/>
          <w:szCs w:val="24"/>
        </w:rPr>
      </w:pPr>
      <w:r>
        <w:rPr>
          <w:rFonts w:cs="Arial"/>
          <w:b/>
          <w:szCs w:val="24"/>
        </w:rPr>
        <w:t>DISCUSIÓN</w:t>
      </w:r>
    </w:p>
    <w:p w:rsidR="00FC2E58" w:rsidRDefault="002B2D01" w:rsidP="002B2D01">
      <w:r>
        <w:t xml:space="preserve">A pesar de los esfuerzos del Ministerio de Educación Nacional colombiano y otras entidades encargadas de incentivar </w:t>
      </w:r>
      <w:r w:rsidR="00874BE1">
        <w:t>los procesos investigativos en la educación superior del país (COLCIENCIAS)</w:t>
      </w:r>
      <w:r w:rsidR="00790148">
        <w:t>,</w:t>
      </w:r>
      <w:r w:rsidR="00874BE1">
        <w:t xml:space="preserve"> los estudiantes no se han apropiado de la necesidad de vincular su perfil como profesional con las capacidades investigativas. </w:t>
      </w:r>
      <w:r w:rsidR="0018232A">
        <w:t xml:space="preserve">Aún se evidencia apatía a los procesos investigativos, los estudiantes semilleristas son minoría en las aulas de las universidades. </w:t>
      </w:r>
    </w:p>
    <w:p w:rsidR="00080925" w:rsidRDefault="00874BE1" w:rsidP="002B2D01">
      <w:r>
        <w:t>Puede ser porqué a quienes es más asequible fomentar esta transformación necesaria sea a los docentes, para quienes ha significado un gran reto la transformación tecnológica y generacional de los últimos años</w:t>
      </w:r>
      <w:r>
        <w:rPr>
          <w:rStyle w:val="Refdenotaalpie"/>
        </w:rPr>
        <w:footnoteReference w:id="4"/>
      </w:r>
      <w:r>
        <w:t xml:space="preserve">, no obstante, las universidades, también deberán evolucionar a la misma velocidad que las generaciones para seguir </w:t>
      </w:r>
      <w:r w:rsidR="0018232A">
        <w:t>formando</w:t>
      </w:r>
      <w:r>
        <w:t xml:space="preserve"> los profesionales que se requieren en un futuro, semejante </w:t>
      </w:r>
      <w:r w:rsidR="002337E4">
        <w:t xml:space="preserve">desafío </w:t>
      </w:r>
      <w:r w:rsidR="00A07A21">
        <w:t>cuando los estudiantes egresan con un pensum académico que si se adecúo a la mayor brevedad posible a los tiempos, por lo menos se funda en los conocimientos existentes con cinco o seis años de anterioridad. Contrario sensu, el docente, está en la capacidad de adecuar sus estrategias</w:t>
      </w:r>
      <w:r w:rsidR="008C1921">
        <w:t xml:space="preserve"> y conocimientos</w:t>
      </w:r>
      <w:r w:rsidR="00A07A21">
        <w:t xml:space="preserve"> conforme van evolucionando sus estudiantes, lo que podrá permitirle ofrecer herramientas que satisfagan las necesidades modernas. Al respecto, </w:t>
      </w:r>
      <w:r w:rsidR="00080925">
        <w:t xml:space="preserve">Aguilar &amp; Bize </w:t>
      </w:r>
      <w:sdt>
        <w:sdtPr>
          <w:id w:val="88673120"/>
          <w:citation/>
        </w:sdtPr>
        <w:sdtContent>
          <w:r w:rsidR="00E03B18">
            <w:fldChar w:fldCharType="begin"/>
          </w:r>
          <w:r w:rsidR="00080925">
            <w:instrText xml:space="preserve">CITATION Mar11 \n  \t  \l 9226 </w:instrText>
          </w:r>
          <w:r w:rsidR="00E03B18">
            <w:fldChar w:fldCharType="separate"/>
          </w:r>
          <w:r w:rsidR="00080925">
            <w:rPr>
              <w:noProof/>
            </w:rPr>
            <w:t>(2011)</w:t>
          </w:r>
          <w:r w:rsidR="00E03B18">
            <w:fldChar w:fldCharType="end"/>
          </w:r>
        </w:sdtContent>
      </w:sdt>
      <w:r w:rsidR="00080925">
        <w:t xml:space="preserve"> anotan que capacitar o habilitar</w:t>
      </w:r>
    </w:p>
    <w:p w:rsidR="00A07A21" w:rsidRPr="00F91728" w:rsidRDefault="00080925" w:rsidP="00080925">
      <w:pPr>
        <w:pStyle w:val="Cita"/>
        <w:rPr>
          <w:color w:val="auto"/>
        </w:rPr>
      </w:pPr>
      <w:r w:rsidRPr="00F91728">
        <w:rPr>
          <w:color w:val="auto"/>
        </w:rPr>
        <w:t>consiste en brindar la posibilidad de “activar”, “despertar” en las nuevas generaciones el gusto por aprender, por investigar, por transformar, por descubrir, por reflexionar, por atender, por ser conscientes de sí mismos, por ser capaces de preocuparse por la consecuencia de sus acciones en sí mismos y en su entorno. Por ser capaces de proyectar un futuro querido, y de realizar las acciones acordes y coherentes con esas aspiraciones.</w:t>
      </w:r>
      <w:sdt>
        <w:sdtPr>
          <w:rPr>
            <w:color w:val="auto"/>
          </w:rPr>
          <w:id w:val="475960681"/>
          <w:citation/>
        </w:sdtPr>
        <w:sdtContent>
          <w:r w:rsidR="00E03B18" w:rsidRPr="00F91728">
            <w:rPr>
              <w:color w:val="auto"/>
            </w:rPr>
            <w:fldChar w:fldCharType="begin"/>
          </w:r>
          <w:r w:rsidRPr="00F91728">
            <w:rPr>
              <w:color w:val="auto"/>
            </w:rPr>
            <w:instrText xml:space="preserve">CITATION Mar11 \p 123 \l 9226 </w:instrText>
          </w:r>
          <w:r w:rsidR="00E03B18" w:rsidRPr="00F91728">
            <w:rPr>
              <w:color w:val="auto"/>
            </w:rPr>
            <w:fldChar w:fldCharType="separate"/>
          </w:r>
          <w:r w:rsidRPr="00F91728">
            <w:rPr>
              <w:noProof/>
              <w:color w:val="auto"/>
            </w:rPr>
            <w:t xml:space="preserve"> (Aguilar &amp; Bize, 2011, pág. 123)</w:t>
          </w:r>
          <w:r w:rsidR="00E03B18" w:rsidRPr="00F91728">
            <w:rPr>
              <w:color w:val="auto"/>
            </w:rPr>
            <w:fldChar w:fldCharType="end"/>
          </w:r>
        </w:sdtContent>
      </w:sdt>
    </w:p>
    <w:p w:rsidR="0024281A" w:rsidRDefault="0024281A" w:rsidP="00080925">
      <w:r>
        <w:t>Para que esto sea un hecho cierto, es necesario que los docentes se apasionen por la investigación, bajo el lema “la mejor formación es el ejemplo”, que se puede producir en forma recíproca con el acontecer del tutor</w:t>
      </w:r>
      <w:r w:rsidR="00B72AAF">
        <w:t xml:space="preserve"> al realizar la investigación</w:t>
      </w:r>
      <w:r>
        <w:t xml:space="preserve">, de acuerdo con Rincón, citado por Bausela </w:t>
      </w:r>
      <w:sdt>
        <w:sdtPr>
          <w:id w:val="1696958706"/>
          <w:citation/>
        </w:sdtPr>
        <w:sdtContent>
          <w:r w:rsidR="00E03B18" w:rsidRPr="00B72AAF">
            <w:fldChar w:fldCharType="begin"/>
          </w:r>
          <w:r w:rsidR="00B72AAF">
            <w:instrText xml:space="preserve">CITATION Espta \n  \t  \l 9226 </w:instrText>
          </w:r>
          <w:r w:rsidR="00E03B18" w:rsidRPr="00B72AAF">
            <w:fldChar w:fldCharType="separate"/>
          </w:r>
          <w:r w:rsidR="00B72AAF">
            <w:rPr>
              <w:noProof/>
            </w:rPr>
            <w:t>(2004)</w:t>
          </w:r>
          <w:r w:rsidR="00E03B18" w:rsidRPr="00B72AAF">
            <w:fldChar w:fldCharType="end"/>
          </w:r>
        </w:sdtContent>
      </w:sdt>
      <w:r>
        <w:t xml:space="preserve"> que expresaba, aunque en un tema más restringido como es un modelo especifico de investigación: “</w:t>
      </w:r>
      <w:r w:rsidRPr="0024281A">
        <w:t>La investigación – acción se revela como uno de los modelos de investigación más adecuados para fomentar la calidad de la enseñanza e impulsar la figura del profesional investigador, reflexivo y en continua formación permanente</w:t>
      </w:r>
      <w:r>
        <w:t>”</w:t>
      </w:r>
      <w:r w:rsidRPr="0024281A">
        <w:t xml:space="preserve"> </w:t>
      </w:r>
      <w:sdt>
        <w:sdtPr>
          <w:id w:val="1288541923"/>
          <w:citation/>
        </w:sdtPr>
        <w:sdtContent>
          <w:r w:rsidR="00E03B18">
            <w:fldChar w:fldCharType="begin"/>
          </w:r>
          <w:r w:rsidR="00B72AAF">
            <w:instrText xml:space="preserve">CITATION Espta \p 8 \l 9226 </w:instrText>
          </w:r>
          <w:r w:rsidR="00E03B18">
            <w:fldChar w:fldCharType="separate"/>
          </w:r>
          <w:r w:rsidR="00B72AAF">
            <w:rPr>
              <w:noProof/>
            </w:rPr>
            <w:t>(Bausela, 2004, pág. 8)</w:t>
          </w:r>
          <w:r w:rsidR="00E03B18">
            <w:fldChar w:fldCharType="end"/>
          </w:r>
        </w:sdtContent>
      </w:sdt>
      <w:r w:rsidR="00780D99">
        <w:t>.</w:t>
      </w:r>
    </w:p>
    <w:p w:rsidR="008C1921" w:rsidRDefault="00B72AAF" w:rsidP="008C1921">
      <w:r>
        <w:t>Todos estos a</w:t>
      </w:r>
      <w:r w:rsidR="00080925">
        <w:t>spectos sobre los cuales, el docente director del grupo de investigación, tiene la</w:t>
      </w:r>
      <w:r w:rsidR="00B43179">
        <w:t xml:space="preserve"> primera palabra en lograr esa motivación, esa provocación que permita fomentar el pensamiento crítico en los estudiantes, para lo cual este </w:t>
      </w:r>
      <w:r w:rsidR="008C1921">
        <w:t>artículo</w:t>
      </w:r>
      <w:r w:rsidR="00B43179">
        <w:t xml:space="preserve"> ostenta algunas herramientas.</w:t>
      </w:r>
    </w:p>
    <w:p w:rsidR="00D54013" w:rsidRDefault="00D54013" w:rsidP="008C1921">
      <w:pPr>
        <w:rPr>
          <w:rFonts w:cs="Arial"/>
          <w:b/>
          <w:szCs w:val="24"/>
        </w:rPr>
      </w:pPr>
      <w:r w:rsidRPr="00C23A5C">
        <w:rPr>
          <w:rFonts w:cs="Arial"/>
          <w:b/>
          <w:szCs w:val="24"/>
        </w:rPr>
        <w:t>CONCLUSIONES</w:t>
      </w:r>
    </w:p>
    <w:p w:rsidR="00EE6DF5" w:rsidRDefault="00EE6DF5" w:rsidP="00D54013">
      <w:pPr>
        <w:spacing w:after="0"/>
      </w:pPr>
      <w:r>
        <w:t>Los semilleros de investigación pueden constituirse en la mejor herramienta para incentivar el pensamiento crítico de los estudiantes de pregrado</w:t>
      </w:r>
      <w:r w:rsidR="00E60A1D">
        <w:t xml:space="preserve"> con respecto a los otros procesos formativos académicos.</w:t>
      </w:r>
    </w:p>
    <w:p w:rsidR="008C1921" w:rsidRDefault="008C1921" w:rsidP="00D54013">
      <w:pPr>
        <w:spacing w:after="0"/>
      </w:pPr>
    </w:p>
    <w:p w:rsidR="00E73795" w:rsidRDefault="00E07531" w:rsidP="00D54013">
      <w:pPr>
        <w:spacing w:after="0"/>
      </w:pPr>
      <w:r>
        <w:t>En primer lugar porque en la docencia</w:t>
      </w:r>
      <w:r w:rsidR="00E60A1D">
        <w:t xml:space="preserve"> formativa clásica</w:t>
      </w:r>
      <w:r>
        <w:t xml:space="preserve"> hay una evaluación que muchas veces riñe, por su concepción histórica, con los nuevos conocimientos; en segundo lugar porque el ingreso a </w:t>
      </w:r>
      <w:r w:rsidR="00E60A1D">
        <w:t>los grupos de investigación</w:t>
      </w:r>
      <w:r>
        <w:t xml:space="preserve"> es libre y autónomo; en tercer lugar porque</w:t>
      </w:r>
      <w:r w:rsidR="00E60A1D">
        <w:t xml:space="preserve"> cómo se conoció a través de este estudio, la investigación en sí misma desarrolla el pensamiento crítico y finalmente, porque este proceso se puede desarrollar con </w:t>
      </w:r>
      <w:r w:rsidR="00E73795">
        <w:t>un número menor de estudiantes lo que permite un mejor dialogo reflexivo entre los educandos y el docente.</w:t>
      </w:r>
    </w:p>
    <w:p w:rsidR="008C1921" w:rsidRDefault="008C1921" w:rsidP="00D54013">
      <w:pPr>
        <w:spacing w:after="0"/>
      </w:pPr>
    </w:p>
    <w:p w:rsidR="008C1921" w:rsidRDefault="00E73795" w:rsidP="00D54013">
      <w:pPr>
        <w:spacing w:after="0"/>
      </w:pPr>
      <w:r>
        <w:t>Si se generan las condiciones adecuadas, que principalmente dependen de los docentes y estudiantes, a través de los semilleros de investigación</w:t>
      </w:r>
      <w:r w:rsidR="00FC7251">
        <w:t xml:space="preserve">, </w:t>
      </w:r>
      <w:r>
        <w:t xml:space="preserve"> será muy sencillo aplicar estrategias d</w:t>
      </w:r>
      <w:r w:rsidR="00FC7251">
        <w:t xml:space="preserve">e pedagogía activa que fomenten </w:t>
      </w:r>
      <w:r>
        <w:t>el libre pensamiento del estudiante</w:t>
      </w:r>
      <w:r w:rsidR="00FC7251">
        <w:t>,</w:t>
      </w:r>
      <w:r>
        <w:t xml:space="preserve"> constituyéndose en un instrumento de transformación de la sociedad. No obstante, las instituciones deberán comprometerse a poner de su parte para facilitar estos procesos y mejorar los incentivos</w:t>
      </w:r>
      <w:r w:rsidR="008C1921">
        <w:t xml:space="preserve"> considerando un tiempo adecuado a estudiantes y docentes para desarrollar esta imperante labor</w:t>
      </w:r>
      <w:r>
        <w:t xml:space="preserve">. </w:t>
      </w:r>
    </w:p>
    <w:p w:rsidR="008C1921" w:rsidRDefault="008C1921" w:rsidP="00D54013">
      <w:pPr>
        <w:spacing w:after="0"/>
      </w:pPr>
    </w:p>
    <w:p w:rsidR="00E07531" w:rsidRDefault="00E73795" w:rsidP="00D54013">
      <w:pPr>
        <w:spacing w:after="0"/>
      </w:pPr>
      <w:r>
        <w:t>Así mismo, es importante anotar que para que esta integración del pensamiento crítico y la investigación se produzcan de la mejor manera, no será suficiente con pocos esfuerzos aislados o de un día, será imp</w:t>
      </w:r>
      <w:r w:rsidR="008C1921">
        <w:t>rescindible</w:t>
      </w:r>
      <w:r>
        <w:t xml:space="preserve"> la integración de </w:t>
      </w:r>
      <w:r w:rsidR="00C07E08">
        <w:t xml:space="preserve">muchos </w:t>
      </w:r>
      <w:r>
        <w:t>docentes</w:t>
      </w:r>
      <w:r w:rsidR="00780D99">
        <w:t>, y con ello la proliferación de grupos de investigación,</w:t>
      </w:r>
      <w:r>
        <w:t xml:space="preserve"> </w:t>
      </w:r>
      <w:r w:rsidR="00780D99">
        <w:t>con el objeto de</w:t>
      </w:r>
      <w:r>
        <w:t xml:space="preserve"> abarcar y encarrilar los intereses de los educandos</w:t>
      </w:r>
      <w:r w:rsidR="00780D99">
        <w:t xml:space="preserve"> para</w:t>
      </w:r>
      <w:r>
        <w:t xml:space="preserve"> </w:t>
      </w:r>
      <w:r w:rsidR="00780D99">
        <w:t>m</w:t>
      </w:r>
      <w:r w:rsidR="00C07E08">
        <w:t>aximizar el efecto y conseguir el objetivo deseado por el reto actual de la educación universitaria. En consecuencia, se deberá abordar un proceso constante con un tiempo, tal vez no inferior a 18 meses, en los cuales el estudiante pueda culminar exitosamente su investigación y permanezca provocado para continuar el importante camino hacia el continuo descubrimiento del aprendizaje. De antemano, se incentiva a la academia a promover estas estrategias y valorar sus resultados con la satisfacción de sus semilleristas.</w:t>
      </w:r>
    </w:p>
    <w:p w:rsidR="008C1921" w:rsidRDefault="008C1921" w:rsidP="00D54013">
      <w:pPr>
        <w:spacing w:after="0"/>
      </w:pPr>
    </w:p>
    <w:p w:rsidR="008C1921" w:rsidRDefault="008C1921" w:rsidP="00D54013">
      <w:pPr>
        <w:spacing w:after="0"/>
      </w:pPr>
    </w:p>
    <w:p w:rsidR="008C1921" w:rsidRDefault="008C1921" w:rsidP="00D54013">
      <w:pPr>
        <w:spacing w:after="0"/>
      </w:pPr>
    </w:p>
    <w:sdt>
      <w:sdtPr>
        <w:rPr>
          <w:rFonts w:ascii="Arial" w:eastAsia="Calibri" w:hAnsi="Arial" w:cs="Times New Roman"/>
          <w:color w:val="auto"/>
          <w:sz w:val="24"/>
          <w:szCs w:val="22"/>
          <w:lang w:val="es-ES" w:eastAsia="en-US"/>
        </w:rPr>
        <w:id w:val="1778066442"/>
        <w:docPartObj>
          <w:docPartGallery w:val="Bibliographies"/>
          <w:docPartUnique/>
        </w:docPartObj>
      </w:sdtPr>
      <w:sdtEndPr>
        <w:rPr>
          <w:lang w:val="es-CO"/>
        </w:rPr>
      </w:sdtEndPr>
      <w:sdtContent>
        <w:p w:rsidR="00C07E08" w:rsidRDefault="00C07E08">
          <w:pPr>
            <w:pStyle w:val="Ttulo1"/>
            <w:rPr>
              <w:rFonts w:ascii="Arial" w:hAnsi="Arial" w:cs="Arial"/>
              <w:b/>
              <w:color w:val="auto"/>
              <w:sz w:val="24"/>
              <w:szCs w:val="24"/>
              <w:lang w:val="es-ES"/>
            </w:rPr>
          </w:pPr>
          <w:r w:rsidRPr="00C07E08">
            <w:rPr>
              <w:rFonts w:ascii="Arial" w:hAnsi="Arial" w:cs="Arial"/>
              <w:b/>
              <w:color w:val="auto"/>
              <w:sz w:val="24"/>
              <w:szCs w:val="24"/>
              <w:lang w:val="es-ES"/>
            </w:rPr>
            <w:t>REFERENCIAS</w:t>
          </w:r>
          <w:r>
            <w:rPr>
              <w:rFonts w:ascii="Arial" w:hAnsi="Arial" w:cs="Arial"/>
              <w:b/>
              <w:color w:val="auto"/>
              <w:sz w:val="24"/>
              <w:szCs w:val="24"/>
              <w:lang w:val="es-ES"/>
            </w:rPr>
            <w:t xml:space="preserve"> BIBLIOGRÁFICAS</w:t>
          </w:r>
        </w:p>
        <w:p w:rsidR="008C1921" w:rsidRPr="008C1921" w:rsidRDefault="008C1921" w:rsidP="008C1921">
          <w:pPr>
            <w:rPr>
              <w:lang w:val="es-ES" w:eastAsia="es-CO"/>
            </w:rPr>
          </w:pPr>
        </w:p>
        <w:sdt>
          <w:sdtPr>
            <w:id w:val="-573587230"/>
            <w:bibliography/>
          </w:sdtPr>
          <w:sdtContent>
            <w:p w:rsidR="00DF34C4" w:rsidRDefault="00E03B18" w:rsidP="00DF34C4">
              <w:pPr>
                <w:pStyle w:val="Bibliografa"/>
                <w:ind w:left="720" w:hanging="720"/>
                <w:rPr>
                  <w:noProof/>
                  <w:szCs w:val="24"/>
                  <w:lang w:val="es-ES"/>
                </w:rPr>
              </w:pPr>
              <w:r w:rsidRPr="00E03B18">
                <w:fldChar w:fldCharType="begin"/>
              </w:r>
              <w:r w:rsidR="00C07E08">
                <w:instrText>BIBLIOGRAPHY</w:instrText>
              </w:r>
              <w:r w:rsidRPr="00E03B18">
                <w:fldChar w:fldCharType="separate"/>
              </w:r>
              <w:r w:rsidR="00DF34C4">
                <w:rPr>
                  <w:noProof/>
                  <w:lang w:val="es-ES"/>
                </w:rPr>
                <w:t xml:space="preserve">Aguilar, M., &amp; Bize, R. (2011). </w:t>
              </w:r>
              <w:r w:rsidR="00DF34C4">
                <w:rPr>
                  <w:i/>
                  <w:iCs/>
                  <w:noProof/>
                  <w:lang w:val="es-ES"/>
                </w:rPr>
                <w:t>Pedagogía de la Intencionalidad.</w:t>
              </w:r>
              <w:r w:rsidR="00DF34C4">
                <w:rPr>
                  <w:noProof/>
                  <w:lang w:val="es-ES"/>
                </w:rPr>
                <w:t xml:space="preserve"> Rosario: Homo Sapiens Ediciones.</w:t>
              </w:r>
            </w:p>
            <w:p w:rsidR="00DF34C4" w:rsidRDefault="00DF34C4" w:rsidP="00DF34C4">
              <w:pPr>
                <w:pStyle w:val="Bibliografa"/>
                <w:ind w:left="720" w:hanging="720"/>
                <w:rPr>
                  <w:noProof/>
                  <w:lang w:val="es-ES"/>
                </w:rPr>
              </w:pPr>
              <w:r>
                <w:rPr>
                  <w:noProof/>
                  <w:lang w:val="es-ES"/>
                </w:rPr>
                <w:t xml:space="preserve">Ballesta, F., Izquierdo, T., &amp; Romero, B. (2011). Percepción del alumnado de Pedagogía ante el uso de metodologías activas. </w:t>
              </w:r>
              <w:r>
                <w:rPr>
                  <w:i/>
                  <w:iCs/>
                  <w:noProof/>
                  <w:lang w:val="es-ES"/>
                </w:rPr>
                <w:t>Educatio Siglo XXI</w:t>
              </w:r>
              <w:r>
                <w:rPr>
                  <w:noProof/>
                  <w:lang w:val="es-ES"/>
                </w:rPr>
                <w:t>, 353-368.</w:t>
              </w:r>
            </w:p>
            <w:p w:rsidR="00DF34C4" w:rsidRDefault="00DF34C4" w:rsidP="00DF34C4">
              <w:pPr>
                <w:pStyle w:val="Bibliografa"/>
                <w:ind w:left="720" w:hanging="720"/>
                <w:rPr>
                  <w:noProof/>
                  <w:lang w:val="es-ES"/>
                </w:rPr>
              </w:pPr>
              <w:r>
                <w:rPr>
                  <w:noProof/>
                  <w:lang w:val="es-ES"/>
                </w:rPr>
                <w:t xml:space="preserve">Bausela, E. (2004). La docencia a través de la investigación-acción. </w:t>
              </w:r>
              <w:r>
                <w:rPr>
                  <w:i/>
                  <w:iCs/>
                  <w:noProof/>
                  <w:lang w:val="es-ES"/>
                </w:rPr>
                <w:t>Revista Iberoamericana de Educación</w:t>
              </w:r>
              <w:r>
                <w:rPr>
                  <w:noProof/>
                  <w:lang w:val="es-ES"/>
                </w:rPr>
                <w:t>, 1-9.</w:t>
              </w:r>
            </w:p>
            <w:p w:rsidR="00DF34C4" w:rsidRDefault="00DF34C4" w:rsidP="00DF34C4">
              <w:pPr>
                <w:pStyle w:val="Bibliografa"/>
                <w:ind w:left="720" w:hanging="720"/>
                <w:rPr>
                  <w:noProof/>
                  <w:lang w:val="es-ES"/>
                </w:rPr>
              </w:pPr>
              <w:r>
                <w:rPr>
                  <w:noProof/>
                  <w:lang w:val="es-ES"/>
                </w:rPr>
                <w:t xml:space="preserve">Chávez, J., Deler, G., &amp; Suárez, A. (2008). </w:t>
              </w:r>
              <w:r>
                <w:rPr>
                  <w:i/>
                  <w:iCs/>
                  <w:noProof/>
                  <w:lang w:val="es-ES"/>
                </w:rPr>
                <w:t>Principales corrientes y tendencias a inicios del siglo XXI de la Pedagogía y la Didáctica.</w:t>
              </w:r>
              <w:r>
                <w:rPr>
                  <w:noProof/>
                  <w:lang w:val="es-ES"/>
                </w:rPr>
                <w:t xml:space="preserve"> La Habana: Educación Cubana, Ministerio de Educación.</w:t>
              </w:r>
            </w:p>
            <w:p w:rsidR="00DF34C4" w:rsidRDefault="00DF34C4" w:rsidP="00DF34C4">
              <w:pPr>
                <w:pStyle w:val="Bibliografa"/>
                <w:ind w:left="720" w:hanging="720"/>
                <w:rPr>
                  <w:noProof/>
                  <w:lang w:val="es-ES"/>
                </w:rPr>
              </w:pPr>
              <w:r>
                <w:rPr>
                  <w:noProof/>
                  <w:lang w:val="es-ES"/>
                </w:rPr>
                <w:t xml:space="preserve">Decreto 1295. (20 de Abril de 2010). </w:t>
              </w:r>
              <w:r>
                <w:rPr>
                  <w:i/>
                  <w:iCs/>
                  <w:noProof/>
                  <w:lang w:val="es-ES"/>
                </w:rPr>
                <w:t>Por el cual se reglamenta el registro calificado de que trata la Ley 1188 de 2008 y la oferta y desarrollo de programas académicos de educación superior</w:t>
              </w:r>
              <w:r>
                <w:rPr>
                  <w:noProof/>
                  <w:lang w:val="es-ES"/>
                </w:rPr>
                <w:t>.</w:t>
              </w:r>
            </w:p>
            <w:p w:rsidR="00DF34C4" w:rsidRDefault="00DF34C4" w:rsidP="00DF34C4">
              <w:pPr>
                <w:pStyle w:val="Bibliografa"/>
                <w:ind w:left="720" w:hanging="720"/>
                <w:rPr>
                  <w:noProof/>
                  <w:lang w:val="es-ES"/>
                </w:rPr>
              </w:pPr>
              <w:r>
                <w:rPr>
                  <w:noProof/>
                  <w:lang w:val="es-ES"/>
                </w:rPr>
                <w:t xml:space="preserve">Gómez, J., &amp; Gómez, L. (2011). Elementos teóricos y prácticos de la pedagogía crítica: más allá de la educación, metáfora, escena y experiencia. </w:t>
              </w:r>
              <w:r>
                <w:rPr>
                  <w:i/>
                  <w:iCs/>
                  <w:noProof/>
                  <w:lang w:val="es-ES"/>
                </w:rPr>
                <w:t>Praxis</w:t>
              </w:r>
              <w:r>
                <w:rPr>
                  <w:noProof/>
                  <w:lang w:val="es-ES"/>
                </w:rPr>
                <w:t>, 181-190.</w:t>
              </w:r>
            </w:p>
            <w:p w:rsidR="00DF34C4" w:rsidRDefault="00DF34C4" w:rsidP="00DF34C4">
              <w:pPr>
                <w:pStyle w:val="Bibliografa"/>
                <w:ind w:left="720" w:hanging="720"/>
                <w:rPr>
                  <w:noProof/>
                  <w:lang w:val="es-ES"/>
                </w:rPr>
              </w:pPr>
              <w:r>
                <w:rPr>
                  <w:noProof/>
                  <w:lang w:val="es-ES"/>
                </w:rPr>
                <w:t xml:space="preserve">Parra, C. (2004). Apuntes sobre la investigación formativa. </w:t>
              </w:r>
              <w:r>
                <w:rPr>
                  <w:i/>
                  <w:iCs/>
                  <w:noProof/>
                  <w:lang w:val="es-ES"/>
                </w:rPr>
                <w:t>Educación y Educadores Vol 7</w:t>
              </w:r>
              <w:r>
                <w:rPr>
                  <w:noProof/>
                  <w:lang w:val="es-ES"/>
                </w:rPr>
                <w:t>, 57-77.</w:t>
              </w:r>
            </w:p>
            <w:p w:rsidR="00DF34C4" w:rsidRDefault="00DF34C4" w:rsidP="00DF34C4">
              <w:pPr>
                <w:pStyle w:val="Bibliografa"/>
                <w:ind w:left="720" w:hanging="720"/>
                <w:rPr>
                  <w:noProof/>
                  <w:lang w:val="es-ES"/>
                </w:rPr>
              </w:pPr>
              <w:r>
                <w:rPr>
                  <w:noProof/>
                  <w:lang w:val="es-ES"/>
                </w:rPr>
                <w:t xml:space="preserve">Perez, M. (2005). Rol docente y pedagogía activa en la formación universitaria. La enseñanza centrada en el aprendizaje del alumno. Adaptación del programa al EEES. </w:t>
              </w:r>
              <w:r>
                <w:rPr>
                  <w:i/>
                  <w:iCs/>
                  <w:noProof/>
                  <w:lang w:val="es-ES"/>
                </w:rPr>
                <w:t>Humanismo y Trabajo Social, número 004</w:t>
              </w:r>
              <w:r>
                <w:rPr>
                  <w:noProof/>
                  <w:lang w:val="es-ES"/>
                </w:rPr>
                <w:t>, 153-175.</w:t>
              </w:r>
            </w:p>
            <w:p w:rsidR="00DF34C4" w:rsidRDefault="00DF34C4" w:rsidP="00DF34C4">
              <w:pPr>
                <w:pStyle w:val="Bibliografa"/>
                <w:ind w:left="720" w:hanging="720"/>
                <w:rPr>
                  <w:noProof/>
                  <w:lang w:val="es-ES"/>
                </w:rPr>
              </w:pPr>
              <w:r>
                <w:rPr>
                  <w:noProof/>
                  <w:lang w:val="es-ES"/>
                </w:rPr>
                <w:t xml:space="preserve">Restrepo, B. (2005). Aprendizaje basado en problemas (ABP): una innovación didáctica para la enseñanza universitaria . </w:t>
              </w:r>
              <w:r>
                <w:rPr>
                  <w:i/>
                  <w:iCs/>
                  <w:noProof/>
                  <w:lang w:val="es-ES"/>
                </w:rPr>
                <w:t>Educación y Educadores Vol. 8</w:t>
              </w:r>
              <w:r>
                <w:rPr>
                  <w:noProof/>
                  <w:lang w:val="es-ES"/>
                </w:rPr>
                <w:t>, 9-19.</w:t>
              </w:r>
            </w:p>
            <w:p w:rsidR="00DF34C4" w:rsidRDefault="00DF34C4" w:rsidP="00DF34C4">
              <w:pPr>
                <w:pStyle w:val="Bibliografa"/>
                <w:ind w:left="720" w:hanging="720"/>
                <w:rPr>
                  <w:noProof/>
                  <w:lang w:val="es-ES"/>
                </w:rPr>
              </w:pPr>
              <w:r>
                <w:rPr>
                  <w:noProof/>
                  <w:lang w:val="es-ES"/>
                </w:rPr>
                <w:t xml:space="preserve">Sevilla, J. (2003). Alumnos y docentes investigadores creativos. </w:t>
              </w:r>
              <w:r>
                <w:rPr>
                  <w:i/>
                  <w:iCs/>
                  <w:noProof/>
                  <w:lang w:val="es-ES"/>
                </w:rPr>
                <w:t>Revista de Educación, Cultura y Sociedad</w:t>
              </w:r>
              <w:r>
                <w:rPr>
                  <w:noProof/>
                  <w:lang w:val="es-ES"/>
                </w:rPr>
                <w:t>, 102-110.</w:t>
              </w:r>
            </w:p>
            <w:p w:rsidR="00DF34C4" w:rsidRDefault="00DF34C4" w:rsidP="00DF34C4">
              <w:pPr>
                <w:pStyle w:val="Bibliografa"/>
                <w:ind w:left="720" w:hanging="720"/>
                <w:rPr>
                  <w:noProof/>
                  <w:lang w:val="es-ES"/>
                </w:rPr>
              </w:pPr>
              <w:r>
                <w:rPr>
                  <w:noProof/>
                  <w:lang w:val="es-ES"/>
                </w:rPr>
                <w:t xml:space="preserve">Sierra, Z., Rojas, A., &amp; López, G. (2010). Un semillero de Investigación... Un espacio de Vida. En L. F. Gallón, </w:t>
              </w:r>
              <w:r>
                <w:rPr>
                  <w:i/>
                  <w:iCs/>
                  <w:noProof/>
                  <w:lang w:val="es-ES"/>
                </w:rPr>
                <w:t>Orígenes y dinámica de los semilleros de investigación en Colombia</w:t>
              </w:r>
              <w:r>
                <w:rPr>
                  <w:noProof/>
                  <w:lang w:val="es-ES"/>
                </w:rPr>
                <w:t xml:space="preserve"> (págs. 58-88). Popayán: Universidad del Cauca.</w:t>
              </w:r>
            </w:p>
            <w:p w:rsidR="00DF34C4" w:rsidRDefault="00DF34C4" w:rsidP="00DF34C4">
              <w:pPr>
                <w:pStyle w:val="Bibliografa"/>
                <w:ind w:left="720" w:hanging="720"/>
                <w:rPr>
                  <w:noProof/>
                  <w:lang w:val="es-ES"/>
                </w:rPr>
              </w:pPr>
              <w:r>
                <w:rPr>
                  <w:noProof/>
                  <w:lang w:val="es-ES"/>
                </w:rPr>
                <w:t xml:space="preserve">Torres, L. (2005). </w:t>
              </w:r>
              <w:r>
                <w:rPr>
                  <w:i/>
                  <w:iCs/>
                  <w:noProof/>
                  <w:lang w:val="es-ES"/>
                </w:rPr>
                <w:t>Para qué los semilleros de investigación.</w:t>
              </w:r>
              <w:r>
                <w:rPr>
                  <w:noProof/>
                  <w:lang w:val="es-ES"/>
                </w:rPr>
                <w:t xml:space="preserve"> Obtenido de http://www.academia.edu/3512546/PARA_QU%C3%89_LOS_SEMILLEROS_DE_INVESTIGACI%C3%93N</w:t>
              </w:r>
            </w:p>
            <w:p w:rsidR="00DF34C4" w:rsidRDefault="00DF34C4" w:rsidP="00DF34C4">
              <w:pPr>
                <w:pStyle w:val="Bibliografa"/>
                <w:ind w:left="720" w:hanging="720"/>
                <w:rPr>
                  <w:noProof/>
                  <w:lang w:val="es-ES"/>
                </w:rPr>
              </w:pPr>
              <w:r>
                <w:rPr>
                  <w:noProof/>
                  <w:lang w:val="es-ES"/>
                </w:rPr>
                <w:t xml:space="preserve">Trejo, H. (2014). El desafío de jóvenes investigadores. Rompiendo obstáculos. </w:t>
              </w:r>
              <w:r>
                <w:rPr>
                  <w:i/>
                  <w:iCs/>
                  <w:noProof/>
                  <w:lang w:val="es-ES"/>
                </w:rPr>
                <w:t>Congreso Iberoamericano de Ciencia, Tecnología, Innovación y Educación</w:t>
              </w:r>
              <w:r>
                <w:rPr>
                  <w:noProof/>
                  <w:lang w:val="es-ES"/>
                </w:rPr>
                <w:t>, 1-18.</w:t>
              </w:r>
            </w:p>
            <w:p w:rsidR="00C07E08" w:rsidRPr="008C1921" w:rsidRDefault="00E03B18" w:rsidP="00DF34C4">
              <w:r>
                <w:rPr>
                  <w:b/>
                  <w:bCs/>
                </w:rPr>
                <w:fldChar w:fldCharType="end"/>
              </w:r>
            </w:p>
          </w:sdtContent>
          <w:bookmarkStart w:id="0" w:name="_GoBack" w:displacedByCustomXml="next"/>
          <w:bookmarkEnd w:id="0" w:displacedByCustomXml="next"/>
        </w:sdt>
      </w:sdtContent>
    </w:sdt>
    <w:sectPr w:rsidR="00C07E08" w:rsidRPr="008C1921" w:rsidSect="009210E7">
      <w:headerReference w:type="default" r:id="rId8"/>
      <w:pgSz w:w="12240" w:h="15840"/>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6EAB6EE" w15:done="0"/>
  <w15:commentEx w15:paraId="7ABF2C4D" w15:paraIdParent="76EAB6EE" w15:done="0"/>
</w15:commentsEx>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4558" w:rsidRDefault="00D14558" w:rsidP="00D54013">
      <w:pPr>
        <w:spacing w:after="0"/>
      </w:pPr>
      <w:r>
        <w:separator/>
      </w:r>
    </w:p>
  </w:endnote>
  <w:endnote w:type="continuationSeparator" w:id="0">
    <w:p w:rsidR="00D14558" w:rsidRDefault="00D14558" w:rsidP="00D5401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Cambria"/>
    <w:charset w:val="00"/>
    <w:family w:val="swiss"/>
    <w:pitch w:val="variable"/>
    <w:sig w:usb0="A00002EF" w:usb1="4000207B" w:usb2="00000000" w:usb3="00000000" w:csb0="0000019F" w:csb1="00000000"/>
  </w:font>
  <w:font w:name="Tahoma">
    <w:panose1 w:val="020B060403050404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ndalus">
    <w:charset w:val="00"/>
    <w:family w:val="roman"/>
    <w:pitch w:val="variable"/>
    <w:sig w:usb0="00002003" w:usb1="80000000" w:usb2="00000008" w:usb3="00000000" w:csb0="00000041" w:csb1="00000000"/>
  </w:font>
  <w:font w:name="Cambria Math">
    <w:panose1 w:val="02040503050406030204"/>
    <w:charset w:val="00"/>
    <w:family w:val="auto"/>
    <w:pitch w:val="variable"/>
    <w:sig w:usb0="00000003" w:usb1="00000000" w:usb2="00000000" w:usb3="00000000" w:csb0="00000001" w:csb1="00000000"/>
  </w:font>
  <w:font w:name="Berlin Sans FB Demi">
    <w:altName w:val="Futura"/>
    <w:charset w:val="00"/>
    <w:family w:val="swiss"/>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4558" w:rsidRDefault="00D14558" w:rsidP="00D54013">
      <w:pPr>
        <w:spacing w:after="0"/>
      </w:pPr>
      <w:r>
        <w:separator/>
      </w:r>
    </w:p>
  </w:footnote>
  <w:footnote w:type="continuationSeparator" w:id="0">
    <w:p w:rsidR="00D14558" w:rsidRDefault="00D14558" w:rsidP="00D54013">
      <w:pPr>
        <w:spacing w:after="0"/>
      </w:pPr>
      <w:r>
        <w:continuationSeparator/>
      </w:r>
    </w:p>
  </w:footnote>
  <w:footnote w:id="1">
    <w:p w:rsidR="00D14558" w:rsidRDefault="00D14558" w:rsidP="0081647E">
      <w:pPr>
        <w:pStyle w:val="Textonotapie"/>
      </w:pPr>
      <w:r>
        <w:rPr>
          <w:rStyle w:val="Refdenotaalpie"/>
        </w:rPr>
        <w:footnoteRef/>
      </w:r>
      <w:r>
        <w:t xml:space="preserve"> Este pensamiento se genera, de acuerdo con el autor citado, porque la investigación es vista como una formación únicamente útil para la elaboración de la tesis o trabajo de Grado, que a su vez, les significa una dificultad que restringe sus aspiraciones de convertirse en un profesional</w:t>
      </w:r>
    </w:p>
  </w:footnote>
  <w:footnote w:id="2">
    <w:p w:rsidR="00D14558" w:rsidRDefault="00D14558">
      <w:pPr>
        <w:pStyle w:val="Textonotapie"/>
      </w:pPr>
      <w:r>
        <w:rPr>
          <w:rStyle w:val="Refdenotaalpie"/>
        </w:rPr>
        <w:footnoteRef/>
      </w:r>
      <w:r>
        <w:t xml:space="preserve"> </w:t>
      </w:r>
      <w:r>
        <w:t>Grupos de estudiantes y docentes investigadores que constituyen un nuevo modelo de aprendizaje, orientado a la formación investigativa.</w:t>
      </w:r>
    </w:p>
  </w:footnote>
  <w:footnote w:id="3">
    <w:p w:rsidR="00D14558" w:rsidRDefault="00D14558">
      <w:pPr>
        <w:pStyle w:val="Textonotapie"/>
      </w:pPr>
      <w:r>
        <w:rPr>
          <w:rStyle w:val="Refdenotaalpie"/>
        </w:rPr>
        <w:footnoteRef/>
      </w:r>
      <w:r>
        <w:t xml:space="preserve"> </w:t>
      </w:r>
      <w:r>
        <w:t xml:space="preserve">A través del </w:t>
      </w:r>
      <w:r w:rsidRPr="002B2D01">
        <w:t>Plan Sectorial -</w:t>
      </w:r>
      <w:r>
        <w:t xml:space="preserve"> Revolución Educativa 2006-2010 del Ministerio de Educación Nacional significó una estrategia fundamental en todos los niveles educativos.</w:t>
      </w:r>
    </w:p>
  </w:footnote>
  <w:footnote w:id="4">
    <w:p w:rsidR="00D14558" w:rsidRDefault="00D14558">
      <w:pPr>
        <w:pStyle w:val="Textonotapie"/>
      </w:pPr>
      <w:r>
        <w:rPr>
          <w:rStyle w:val="Refdenotaalpie"/>
        </w:rPr>
        <w:footnoteRef/>
      </w:r>
      <w:r>
        <w:t xml:space="preserve"> </w:t>
      </w:r>
      <w:r>
        <w:t>Algunos aún se les dificulta el uso del computador.</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558" w:rsidRPr="00254A19" w:rsidRDefault="00D14558" w:rsidP="00D54013">
    <w:pPr>
      <w:pStyle w:val="Encabezado"/>
      <w:shd w:val="clear" w:color="auto" w:fill="244061"/>
      <w:rPr>
        <w:rFonts w:ascii="Times New Roman" w:hAnsi="Times New Roman"/>
        <w:i/>
        <w:color w:val="FFC000"/>
        <w:sz w:val="28"/>
        <w:szCs w:val="24"/>
      </w:rPr>
    </w:pPr>
    <w:r>
      <w:rPr>
        <w:noProof/>
        <w:lang w:val="es-ES_tradnl" w:eastAsia="es-ES_tradnl"/>
      </w:rPr>
      <w:drawing>
        <wp:anchor distT="0" distB="0" distL="114300" distR="114300" simplePos="0" relativeHeight="251653632" behindDoc="1" locked="0" layoutInCell="1" allowOverlap="1">
          <wp:simplePos x="0" y="0"/>
          <wp:positionH relativeFrom="column">
            <wp:posOffset>5661660</wp:posOffset>
          </wp:positionH>
          <wp:positionV relativeFrom="paragraph">
            <wp:posOffset>-40640</wp:posOffset>
          </wp:positionV>
          <wp:extent cx="982980" cy="450850"/>
          <wp:effectExtent l="0" t="0" r="7620" b="6350"/>
          <wp:wrapThrough wrapText="bothSides">
            <wp:wrapPolygon edited="0">
              <wp:start x="0" y="0"/>
              <wp:lineTo x="0" y="20992"/>
              <wp:lineTo x="21349" y="20992"/>
              <wp:lineTo x="21349" y="0"/>
              <wp:lineTo x="0" y="0"/>
            </wp:wrapPolygon>
          </wp:wrapThrough>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mo="http://schemas.microsoft.com/office/mac/office/2008/main" xmlns:ve="http://schemas.openxmlformats.org/markup-compatibility/2006" xmlns:mv="urn:schemas-microsoft-com:mac:vml"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82980" cy="450850"/>
                  </a:xfrm>
                  <a:prstGeom prst="rect">
                    <a:avLst/>
                  </a:prstGeom>
                  <a:noFill/>
                  <a:ln>
                    <a:noFill/>
                  </a:ln>
                </pic:spPr>
              </pic:pic>
            </a:graphicData>
          </a:graphic>
        </wp:anchor>
      </w:drawing>
    </w:r>
    <w:r>
      <w:rPr>
        <w:rFonts w:ascii="Times New Roman" w:hAnsi="Times New Roman"/>
        <w:color w:val="FFC000"/>
        <w:sz w:val="32"/>
        <w:szCs w:val="24"/>
      </w:rPr>
      <w:t>3</w:t>
    </w:r>
    <w:r w:rsidRPr="00254A19">
      <w:rPr>
        <w:rFonts w:ascii="Times New Roman" w:hAnsi="Times New Roman"/>
        <w:color w:val="FFC000"/>
        <w:sz w:val="32"/>
        <w:szCs w:val="24"/>
        <w:vertAlign w:val="superscript"/>
      </w:rPr>
      <w:t>er</w:t>
    </w:r>
    <w:r>
      <w:rPr>
        <w:rFonts w:ascii="Times New Roman" w:hAnsi="Times New Roman"/>
        <w:color w:val="FFC000"/>
        <w:sz w:val="32"/>
        <w:szCs w:val="24"/>
      </w:rPr>
      <w:t xml:space="preserve">. </w:t>
    </w:r>
    <w:r w:rsidRPr="00254A19">
      <w:rPr>
        <w:rFonts w:ascii="Times New Roman" w:hAnsi="Times New Roman"/>
        <w:color w:val="FFC000"/>
        <w:sz w:val="32"/>
        <w:szCs w:val="24"/>
      </w:rPr>
      <w:t>Simposio Internacional de Investigación educativa y pedagógica</w:t>
    </w:r>
  </w:p>
  <w:p w:rsidR="00D14558" w:rsidRPr="00E5130E" w:rsidRDefault="00D14558" w:rsidP="00D54013">
    <w:pPr>
      <w:pStyle w:val="Encabezado"/>
      <w:jc w:val="right"/>
      <w:rPr>
        <w:rFonts w:ascii="Arial Narrow" w:hAnsi="Arial Narrow" w:cs="Andalus"/>
        <w:color w:val="E36C0A"/>
        <w:szCs w:val="24"/>
      </w:rPr>
    </w:pPr>
    <w:r w:rsidRPr="00E5130E">
      <w:rPr>
        <w:rFonts w:ascii="Arial Narrow" w:hAnsi="Arial Narrow" w:cs="Andalus"/>
        <w:bCs/>
        <w:color w:val="E36C0A"/>
        <w:szCs w:val="24"/>
      </w:rPr>
      <w:t xml:space="preserve">La educación, responsabilidad social para </w:t>
    </w:r>
    <w:r>
      <w:rPr>
        <w:rFonts w:ascii="Arial Narrow" w:hAnsi="Arial Narrow" w:cs="Andalus"/>
        <w:bCs/>
        <w:color w:val="E36C0A"/>
        <w:szCs w:val="24"/>
      </w:rPr>
      <w:t xml:space="preserve">la </w:t>
    </w:r>
    <w:r w:rsidRPr="00E5130E">
      <w:rPr>
        <w:rFonts w:ascii="Arial Narrow" w:hAnsi="Arial Narrow" w:cs="Andalus"/>
        <w:bCs/>
        <w:color w:val="E36C0A"/>
        <w:szCs w:val="24"/>
      </w:rPr>
      <w:t>paz</w:t>
    </w:r>
    <w:r>
      <w:rPr>
        <w:rFonts w:ascii="Arial Narrow" w:hAnsi="Arial Narrow" w:cs="Andalus"/>
        <w:bCs/>
        <w:color w:val="E36C0A"/>
        <w:szCs w:val="24"/>
      </w:rPr>
      <w:t xml:space="preserve"> y el desarrollo</w:t>
    </w:r>
  </w:p>
  <w:p w:rsidR="00D14558" w:rsidRPr="00254A19" w:rsidRDefault="00E03B18" w:rsidP="00D54013">
    <w:pPr>
      <w:pStyle w:val="Encabezado"/>
      <w:rPr>
        <w:rFonts w:ascii="Cambria Math" w:hAnsi="Cambria Math" w:cs="Andalus"/>
        <w:b/>
        <w:color w:val="B2881E"/>
        <w:sz w:val="32"/>
        <w:szCs w:val="24"/>
      </w:rPr>
    </w:pPr>
    <w:r w:rsidRPr="00E03B18">
      <w:rPr>
        <w:b/>
        <w:noProof/>
        <w:color w:val="FF9900"/>
        <w:sz w:val="28"/>
        <w:szCs w:val="24"/>
        <w:lang w:eastAsia="es-CO"/>
      </w:rPr>
      <w:pict>
        <v:shapetype id="_x0000_t202" coordsize="21600,21600" o:spt="202" path="m0,0l0,21600,21600,21600,21600,0xe">
          <v:stroke joinstyle="miter"/>
          <v:path gradientshapeok="t" o:connecttype="rect"/>
        </v:shapetype>
        <v:shape id="20 CuadroTexto" o:spid="_x0000_s4096" type="#_x0000_t202" style="position:absolute;left:0;text-align:left;margin-left:464.45pt;margin-top:1.3pt;width:42.85pt;height:24.15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" filled="f" stroked="f">
          <v:path arrowok="t"/>
          <v:textbox style="mso-fit-shape-to-text:t">
            <w:txbxContent>
              <w:p w:rsidR="00D14558" w:rsidRPr="000D2019" w:rsidRDefault="00D14558" w:rsidP="00D54013">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MAESTRIA</w:t>
                </w:r>
              </w:p>
              <w:p w:rsidR="00D14558" w:rsidRPr="000D2019" w:rsidRDefault="00D14558" w:rsidP="00D54013">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EN</w:t>
                </w:r>
              </w:p>
              <w:p w:rsidR="00D14558" w:rsidRPr="000D2019" w:rsidRDefault="00D14558" w:rsidP="00D54013">
                <w:pPr>
                  <w:pStyle w:val="NormalWeb"/>
                  <w:spacing w:before="0" w:beforeAutospacing="0" w:after="0" w:afterAutospacing="0"/>
                  <w:jc w:val="center"/>
                  <w:rPr>
                    <w:sz w:val="8"/>
                  </w:rPr>
                </w:pPr>
                <w:r w:rsidRPr="000D2019">
                  <w:rPr>
                    <w:rFonts w:ascii="Berlin Sans FB Demi" w:hAnsi="Berlin Sans FB Demi"/>
                    <w:b/>
                    <w:bCs/>
                    <w:color w:val="215868"/>
                    <w:kern w:val="24"/>
                    <w:sz w:val="10"/>
                    <w:szCs w:val="28"/>
                  </w:rPr>
                  <w:t>EDUCACION</w:t>
                </w:r>
              </w:p>
            </w:txbxContent>
          </v:textbox>
        </v:shape>
      </w:pict>
    </w:r>
  </w:p>
  <w:p w:rsidR="00D14558" w:rsidRPr="00DD64E1" w:rsidRDefault="00D14558" w:rsidP="00D54013">
    <w:pPr>
      <w:pStyle w:val="Encabezado"/>
      <w:jc w:val="right"/>
      <w:rPr>
        <w:b/>
        <w:color w:val="FF9900"/>
        <w:sz w:val="28"/>
        <w:szCs w:val="24"/>
      </w:rPr>
    </w:pPr>
    <w:r w:rsidRPr="00254A19">
      <w:rPr>
        <w:rFonts w:ascii="Times New Roman" w:hAnsi="Times New Roman"/>
        <w:noProof/>
        <w:color w:val="FFC000"/>
        <w:sz w:val="32"/>
        <w:szCs w:val="24"/>
        <w:lang w:val="es-ES_tradnl" w:eastAsia="es-ES_tradnl"/>
      </w:rPr>
      <w:drawing>
        <wp:anchor distT="0" distB="0" distL="114300" distR="114300" simplePos="0" relativeHeight="251656704" behindDoc="0" locked="0" layoutInCell="1" allowOverlap="1">
          <wp:simplePos x="0" y="0"/>
          <wp:positionH relativeFrom="column">
            <wp:posOffset>6040120</wp:posOffset>
          </wp:positionH>
          <wp:positionV relativeFrom="paragraph">
            <wp:posOffset>1062355</wp:posOffset>
          </wp:positionV>
          <wp:extent cx="308610" cy="422275"/>
          <wp:effectExtent l="0" t="0" r="0" b="0"/>
          <wp:wrapNone/>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2">
                    <a:extLst>
                      <a:ext uri="{28A0092B-C50C-407E-A947-70E740481C1C}">
                        <a14:useLocalDpi xmlns:mo="http://schemas.microsoft.com/office/mac/office/2008/main" xmlns:ve="http://schemas.openxmlformats.org/markup-compatibility/2006" xmlns:mv="urn:schemas-microsoft-com:mac:vml"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422275"/>
                  </a:xfrm>
                  <a:prstGeom prst="rect">
                    <a:avLst/>
                  </a:prstGeom>
                  <a:noFill/>
                  <a:ln>
                    <a:noFill/>
                  </a:ln>
                </pic:spPr>
              </pic:pic>
            </a:graphicData>
          </a:graphic>
        </wp:anchor>
      </w:drawing>
    </w:r>
    <w:r w:rsidRPr="00254A19">
      <w:rPr>
        <w:rFonts w:ascii="Times New Roman" w:hAnsi="Times New Roman"/>
        <w:noProof/>
        <w:color w:val="FFC000"/>
        <w:sz w:val="32"/>
        <w:szCs w:val="24"/>
        <w:lang w:val="es-ES_tradnl" w:eastAsia="es-ES_tradnl"/>
      </w:rPr>
      <w:drawing>
        <wp:anchor distT="0" distB="0" distL="114300" distR="114300" simplePos="0" relativeHeight="251654656" behindDoc="0" locked="0" layoutInCell="1" allowOverlap="1">
          <wp:simplePos x="0" y="0"/>
          <wp:positionH relativeFrom="column">
            <wp:posOffset>5999480</wp:posOffset>
          </wp:positionH>
          <wp:positionV relativeFrom="paragraph">
            <wp:posOffset>614045</wp:posOffset>
          </wp:positionV>
          <wp:extent cx="370840" cy="372110"/>
          <wp:effectExtent l="0" t="0" r="0" b="8890"/>
          <wp:wrapNone/>
          <wp:docPr id="1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3">
                    <a:extLst>
                      <a:ext uri="{28A0092B-C50C-407E-A947-70E740481C1C}">
                        <a14:useLocalDpi xmlns:mo="http://schemas.microsoft.com/office/mac/office/2008/main" xmlns:ve="http://schemas.openxmlformats.org/markup-compatibility/2006" xmlns:mv="urn:schemas-microsoft-com:mac:vml"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0840" cy="372110"/>
                  </a:xfrm>
                  <a:prstGeom prst="rect">
                    <a:avLst/>
                  </a:prstGeom>
                  <a:noFill/>
                  <a:ln>
                    <a:noFill/>
                  </a:ln>
                </pic:spPr>
              </pic:pic>
            </a:graphicData>
          </a:graphic>
        </wp:anchor>
      </w:drawing>
    </w:r>
    <w:r w:rsidRPr="00E5130E">
      <w:rPr>
        <w:rFonts w:ascii="Arial Narrow" w:hAnsi="Arial Narrow" w:cs="Andalus"/>
        <w:bCs/>
        <w:noProof/>
        <w:color w:val="E36C0A"/>
        <w:szCs w:val="24"/>
        <w:lang w:val="es-ES_tradnl" w:eastAsia="es-ES_tradnl"/>
      </w:rPr>
      <w:drawing>
        <wp:anchor distT="0" distB="0" distL="114300" distR="114300" simplePos="0" relativeHeight="251660800" behindDoc="0" locked="0" layoutInCell="1" allowOverlap="1">
          <wp:simplePos x="0" y="0"/>
          <wp:positionH relativeFrom="column">
            <wp:posOffset>6015990</wp:posOffset>
          </wp:positionH>
          <wp:positionV relativeFrom="paragraph">
            <wp:posOffset>3076575</wp:posOffset>
          </wp:positionV>
          <wp:extent cx="342265" cy="408305"/>
          <wp:effectExtent l="0" t="0" r="635" b="0"/>
          <wp:wrapNone/>
          <wp:docPr id="1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4">
                    <a:extLst>
                      <a:ext uri="{28A0092B-C50C-407E-A947-70E740481C1C}">
                        <a14:useLocalDpi xmlns:mo="http://schemas.microsoft.com/office/mac/office/2008/main" xmlns:ve="http://schemas.openxmlformats.org/markup-compatibility/2006" xmlns:mv="urn:schemas-microsoft-com:mac:vml"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265" cy="408305"/>
                  </a:xfrm>
                  <a:prstGeom prst="rect">
                    <a:avLst/>
                  </a:prstGeom>
                  <a:noFill/>
                  <a:ln>
                    <a:noFill/>
                  </a:ln>
                </pic:spPr>
              </pic:pic>
            </a:graphicData>
          </a:graphic>
        </wp:anchor>
      </w:drawing>
    </w:r>
    <w:r w:rsidRPr="00E5130E">
      <w:rPr>
        <w:rFonts w:ascii="Arial Narrow" w:hAnsi="Arial Narrow" w:cs="Andalus"/>
        <w:bCs/>
        <w:noProof/>
        <w:color w:val="E36C0A"/>
        <w:szCs w:val="24"/>
        <w:lang w:val="es-ES_tradnl" w:eastAsia="es-ES_tradnl"/>
      </w:rPr>
      <w:drawing>
        <wp:anchor distT="0" distB="0" distL="114300" distR="114300" simplePos="0" relativeHeight="251659776" behindDoc="0" locked="0" layoutInCell="1" allowOverlap="1">
          <wp:simplePos x="0" y="0"/>
          <wp:positionH relativeFrom="column">
            <wp:posOffset>5961380</wp:posOffset>
          </wp:positionH>
          <wp:positionV relativeFrom="paragraph">
            <wp:posOffset>2566035</wp:posOffset>
          </wp:positionV>
          <wp:extent cx="377825" cy="411480"/>
          <wp:effectExtent l="0" t="0" r="3175" b="7620"/>
          <wp:wrapNone/>
          <wp:docPr id="1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5">
                    <a:extLst>
                      <a:ext uri="{28A0092B-C50C-407E-A947-70E740481C1C}">
                        <a14:useLocalDpi xmlns:mo="http://schemas.microsoft.com/office/mac/office/2008/main" xmlns:ve="http://schemas.openxmlformats.org/markup-compatibility/2006" xmlns:mv="urn:schemas-microsoft-com:mac:vml"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7825" cy="411480"/>
                  </a:xfrm>
                  <a:prstGeom prst="rect">
                    <a:avLst/>
                  </a:prstGeom>
                  <a:noFill/>
                  <a:ln>
                    <a:noFill/>
                  </a:ln>
                </pic:spPr>
              </pic:pic>
            </a:graphicData>
          </a:graphic>
        </wp:anchor>
      </w:drawing>
    </w:r>
    <w:r w:rsidRPr="00254A19">
      <w:rPr>
        <w:rFonts w:ascii="Times New Roman" w:hAnsi="Times New Roman"/>
        <w:noProof/>
        <w:color w:val="FFC000"/>
        <w:sz w:val="32"/>
        <w:szCs w:val="24"/>
        <w:lang w:val="es-ES_tradnl" w:eastAsia="es-ES_tradnl"/>
      </w:rPr>
      <w:drawing>
        <wp:anchor distT="0" distB="0" distL="114300" distR="114300" simplePos="0" relativeHeight="251655680" behindDoc="0" locked="0" layoutInCell="1" allowOverlap="1">
          <wp:simplePos x="0" y="0"/>
          <wp:positionH relativeFrom="column">
            <wp:posOffset>5993765</wp:posOffset>
          </wp:positionH>
          <wp:positionV relativeFrom="paragraph">
            <wp:posOffset>160655</wp:posOffset>
          </wp:positionV>
          <wp:extent cx="333375" cy="403860"/>
          <wp:effectExtent l="0" t="0" r="9525" b="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mo="http://schemas.microsoft.com/office/mac/office/2008/main" xmlns:ve="http://schemas.openxmlformats.org/markup-compatibility/2006" xmlns:mv="urn:schemas-microsoft-com:mac:vml"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3375" cy="403860"/>
                  </a:xfrm>
                  <a:prstGeom prst="rect">
                    <a:avLst/>
                  </a:prstGeom>
                  <a:noFill/>
                  <a:ln>
                    <a:noFill/>
                  </a:ln>
                </pic:spPr>
              </pic:pic>
            </a:graphicData>
          </a:graphic>
        </wp:anchor>
      </w:drawing>
    </w:r>
    <w:r w:rsidRPr="00E5130E">
      <w:rPr>
        <w:rFonts w:ascii="Arial Narrow" w:hAnsi="Arial Narrow" w:cs="Andalus"/>
        <w:bCs/>
        <w:noProof/>
        <w:color w:val="E36C0A"/>
        <w:szCs w:val="24"/>
        <w:lang w:val="es-ES_tradnl" w:eastAsia="es-ES_tradnl"/>
      </w:rPr>
      <w:drawing>
        <wp:anchor distT="0" distB="0" distL="114300" distR="114300" simplePos="0" relativeHeight="251657728" behindDoc="0" locked="0" layoutInCell="1" allowOverlap="1">
          <wp:simplePos x="0" y="0"/>
          <wp:positionH relativeFrom="column">
            <wp:posOffset>5942330</wp:posOffset>
          </wp:positionH>
          <wp:positionV relativeFrom="paragraph">
            <wp:posOffset>1547495</wp:posOffset>
          </wp:positionV>
          <wp:extent cx="473710" cy="441960"/>
          <wp:effectExtent l="0" t="0" r="2540" b="0"/>
          <wp:wrapNone/>
          <wp:docPr id="19"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7">
                    <a:extLst>
                      <a:ext uri="{28A0092B-C50C-407E-A947-70E740481C1C}">
                        <a14:useLocalDpi xmlns:mo="http://schemas.microsoft.com/office/mac/office/2008/main" xmlns:ve="http://schemas.openxmlformats.org/markup-compatibility/2006" xmlns:mv="urn:schemas-microsoft-com:mac:vml"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3710" cy="441960"/>
                  </a:xfrm>
                  <a:prstGeom prst="rect">
                    <a:avLst/>
                  </a:prstGeom>
                  <a:noFill/>
                  <a:ln>
                    <a:noFill/>
                  </a:ln>
                </pic:spPr>
              </pic:pic>
            </a:graphicData>
          </a:graphic>
        </wp:anchor>
      </w:drawing>
    </w:r>
    <w:r w:rsidRPr="00E5130E">
      <w:rPr>
        <w:rFonts w:ascii="Arial Narrow" w:hAnsi="Arial Narrow" w:cs="Andalus"/>
        <w:bCs/>
        <w:noProof/>
        <w:color w:val="E36C0A"/>
        <w:szCs w:val="24"/>
        <w:lang w:val="es-ES_tradnl" w:eastAsia="es-ES_tradnl"/>
      </w:rPr>
      <w:drawing>
        <wp:anchor distT="0" distB="0" distL="114300" distR="114300" simplePos="0" relativeHeight="251658752" behindDoc="0" locked="0" layoutInCell="1" allowOverlap="1">
          <wp:simplePos x="0" y="0"/>
          <wp:positionH relativeFrom="column">
            <wp:posOffset>5951855</wp:posOffset>
          </wp:positionH>
          <wp:positionV relativeFrom="paragraph">
            <wp:posOffset>2071370</wp:posOffset>
          </wp:positionV>
          <wp:extent cx="423545" cy="425450"/>
          <wp:effectExtent l="0" t="0" r="0" b="0"/>
          <wp:wrapNone/>
          <wp:docPr id="18" name="3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 Imagen"/>
                  <pic:cNvPicPr>
                    <a:picLocks noChangeAspect="1" noChangeArrowheads="1"/>
                  </pic:cNvPicPr>
                </pic:nvPicPr>
                <pic:blipFill>
                  <a:blip r:embed="rId8">
                    <a:extLst>
                      <a:ext uri="{28A0092B-C50C-407E-A947-70E740481C1C}">
                        <a14:useLocalDpi xmlns:mo="http://schemas.microsoft.com/office/mac/office/2008/main" xmlns:ve="http://schemas.openxmlformats.org/markup-compatibility/2006" xmlns:mv="urn:schemas-microsoft-com:mac:vml"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3545" cy="425450"/>
                  </a:xfrm>
                  <a:prstGeom prst="rect">
                    <a:avLst/>
                  </a:prstGeom>
                  <a:noFill/>
                  <a:ln>
                    <a:noFill/>
                  </a:ln>
                </pic:spPr>
              </pic:pic>
            </a:graphicData>
          </a:graphic>
        </wp:anchor>
      </w:drawing>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uario">
    <w15:presenceInfo w15:providerId="None" w15:userId="Usuario"/>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oNotTrackMoves/>
  <w:defaultTabStop w:val="708"/>
  <w:hyphenationZone w:val="425"/>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rsids>
    <w:rsidRoot w:val="00217CDF"/>
    <w:rsid w:val="00004C79"/>
    <w:rsid w:val="000127C6"/>
    <w:rsid w:val="00055CE9"/>
    <w:rsid w:val="00062191"/>
    <w:rsid w:val="00080925"/>
    <w:rsid w:val="000879BA"/>
    <w:rsid w:val="00097170"/>
    <w:rsid w:val="000B6584"/>
    <w:rsid w:val="000F17DE"/>
    <w:rsid w:val="00114401"/>
    <w:rsid w:val="00121210"/>
    <w:rsid w:val="001469F4"/>
    <w:rsid w:val="001627ED"/>
    <w:rsid w:val="00174741"/>
    <w:rsid w:val="0018232A"/>
    <w:rsid w:val="0018286C"/>
    <w:rsid w:val="001902C4"/>
    <w:rsid w:val="00193267"/>
    <w:rsid w:val="001D2EF9"/>
    <w:rsid w:val="001D6E6B"/>
    <w:rsid w:val="001D7798"/>
    <w:rsid w:val="001E4AB5"/>
    <w:rsid w:val="002165B5"/>
    <w:rsid w:val="00217CDF"/>
    <w:rsid w:val="00220AD2"/>
    <w:rsid w:val="00231FCA"/>
    <w:rsid w:val="002337E4"/>
    <w:rsid w:val="0024281A"/>
    <w:rsid w:val="00255B7A"/>
    <w:rsid w:val="00266706"/>
    <w:rsid w:val="00270EFE"/>
    <w:rsid w:val="002761CB"/>
    <w:rsid w:val="00281428"/>
    <w:rsid w:val="002A5C88"/>
    <w:rsid w:val="002B2D01"/>
    <w:rsid w:val="002D4859"/>
    <w:rsid w:val="00307D9A"/>
    <w:rsid w:val="003275CF"/>
    <w:rsid w:val="003647B9"/>
    <w:rsid w:val="0038137B"/>
    <w:rsid w:val="003E5546"/>
    <w:rsid w:val="0041160F"/>
    <w:rsid w:val="00421AD1"/>
    <w:rsid w:val="00454C4E"/>
    <w:rsid w:val="004C1CF4"/>
    <w:rsid w:val="004D5273"/>
    <w:rsid w:val="004D55D5"/>
    <w:rsid w:val="004D73C9"/>
    <w:rsid w:val="00532653"/>
    <w:rsid w:val="00582C28"/>
    <w:rsid w:val="005F6E00"/>
    <w:rsid w:val="00626459"/>
    <w:rsid w:val="0064251F"/>
    <w:rsid w:val="00663D61"/>
    <w:rsid w:val="0066492B"/>
    <w:rsid w:val="006A3058"/>
    <w:rsid w:val="006B5275"/>
    <w:rsid w:val="006C4B94"/>
    <w:rsid w:val="00703ACC"/>
    <w:rsid w:val="00720B44"/>
    <w:rsid w:val="0074180F"/>
    <w:rsid w:val="0075097D"/>
    <w:rsid w:val="00767444"/>
    <w:rsid w:val="00780D99"/>
    <w:rsid w:val="00790148"/>
    <w:rsid w:val="00811003"/>
    <w:rsid w:val="00811117"/>
    <w:rsid w:val="0081647E"/>
    <w:rsid w:val="00874183"/>
    <w:rsid w:val="00874BE1"/>
    <w:rsid w:val="00887A41"/>
    <w:rsid w:val="008914AB"/>
    <w:rsid w:val="008B37DD"/>
    <w:rsid w:val="008C1921"/>
    <w:rsid w:val="009003D4"/>
    <w:rsid w:val="00915723"/>
    <w:rsid w:val="009210E7"/>
    <w:rsid w:val="009313A2"/>
    <w:rsid w:val="009520C0"/>
    <w:rsid w:val="009556F4"/>
    <w:rsid w:val="00980058"/>
    <w:rsid w:val="009805B3"/>
    <w:rsid w:val="0099000E"/>
    <w:rsid w:val="009B6C3F"/>
    <w:rsid w:val="009C29B0"/>
    <w:rsid w:val="009E2459"/>
    <w:rsid w:val="009E2C03"/>
    <w:rsid w:val="009F7CB4"/>
    <w:rsid w:val="00A07A21"/>
    <w:rsid w:val="00A11C6D"/>
    <w:rsid w:val="00A11E89"/>
    <w:rsid w:val="00A24C46"/>
    <w:rsid w:val="00A771D0"/>
    <w:rsid w:val="00A967D8"/>
    <w:rsid w:val="00AA114E"/>
    <w:rsid w:val="00AA6EB7"/>
    <w:rsid w:val="00AA7C4C"/>
    <w:rsid w:val="00AF5C13"/>
    <w:rsid w:val="00AF64AB"/>
    <w:rsid w:val="00B14D37"/>
    <w:rsid w:val="00B2568D"/>
    <w:rsid w:val="00B33EA4"/>
    <w:rsid w:val="00B36048"/>
    <w:rsid w:val="00B43179"/>
    <w:rsid w:val="00B6672E"/>
    <w:rsid w:val="00B71DEE"/>
    <w:rsid w:val="00B72AAF"/>
    <w:rsid w:val="00B77632"/>
    <w:rsid w:val="00B97442"/>
    <w:rsid w:val="00BC5B23"/>
    <w:rsid w:val="00BC655E"/>
    <w:rsid w:val="00BE5ECF"/>
    <w:rsid w:val="00C07E08"/>
    <w:rsid w:val="00C17770"/>
    <w:rsid w:val="00C26C14"/>
    <w:rsid w:val="00C306CE"/>
    <w:rsid w:val="00C30C21"/>
    <w:rsid w:val="00C5097D"/>
    <w:rsid w:val="00C648F4"/>
    <w:rsid w:val="00C72570"/>
    <w:rsid w:val="00CB2B91"/>
    <w:rsid w:val="00CB5C67"/>
    <w:rsid w:val="00D04A93"/>
    <w:rsid w:val="00D1187A"/>
    <w:rsid w:val="00D14558"/>
    <w:rsid w:val="00D54013"/>
    <w:rsid w:val="00D578FE"/>
    <w:rsid w:val="00D956FA"/>
    <w:rsid w:val="00DF34C4"/>
    <w:rsid w:val="00E03B18"/>
    <w:rsid w:val="00E07531"/>
    <w:rsid w:val="00E26001"/>
    <w:rsid w:val="00E53CED"/>
    <w:rsid w:val="00E60A1D"/>
    <w:rsid w:val="00E73795"/>
    <w:rsid w:val="00EB77EE"/>
    <w:rsid w:val="00EE6DF5"/>
    <w:rsid w:val="00EF62D2"/>
    <w:rsid w:val="00F03637"/>
    <w:rsid w:val="00F4385B"/>
    <w:rsid w:val="00F65FEE"/>
    <w:rsid w:val="00F775E7"/>
    <w:rsid w:val="00F91728"/>
    <w:rsid w:val="00F9398A"/>
    <w:rsid w:val="00FA098E"/>
    <w:rsid w:val="00FA39DA"/>
    <w:rsid w:val="00FC2E58"/>
    <w:rsid w:val="00FC71B5"/>
    <w:rsid w:val="00FC7251"/>
    <w:rsid w:val="00FD291E"/>
    <w:rsid w:val="00FD485C"/>
  </w:rsids>
  <m:mathPr>
    <m:mathFont m:val="Impact"/>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C3F"/>
    <w:pPr>
      <w:spacing w:after="200"/>
      <w:jc w:val="both"/>
    </w:pPr>
    <w:rPr>
      <w:rFonts w:ascii="Arial" w:hAnsi="Arial"/>
      <w:sz w:val="24"/>
      <w:szCs w:val="22"/>
      <w:lang w:eastAsia="en-US"/>
    </w:rPr>
  </w:style>
  <w:style w:type="paragraph" w:styleId="Ttulo1">
    <w:name w:val="heading 1"/>
    <w:basedOn w:val="Normal"/>
    <w:next w:val="Normal"/>
    <w:link w:val="Ttulo1Car"/>
    <w:uiPriority w:val="9"/>
    <w:qFormat/>
    <w:rsid w:val="00C07E08"/>
    <w:pPr>
      <w:keepNext/>
      <w:keepLines/>
      <w:spacing w:before="240" w:after="0" w:line="259" w:lineRule="auto"/>
      <w:jc w:val="left"/>
      <w:outlineLvl w:val="0"/>
    </w:pPr>
    <w:rPr>
      <w:rFonts w:asciiTheme="majorHAnsi" w:eastAsiaTheme="majorEastAsia" w:hAnsiTheme="majorHAnsi" w:cstheme="majorBidi"/>
      <w:color w:val="2E74B5" w:themeColor="accent1" w:themeShade="BF"/>
      <w:sz w:val="32"/>
      <w:szCs w:val="32"/>
      <w:lang w:eastAsia="es-CO"/>
    </w:rPr>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styleId="Textodeglobo">
    <w:name w:val="Balloon Text"/>
    <w:basedOn w:val="Normal"/>
    <w:link w:val="TextodegloboCar1"/>
    <w:uiPriority w:val="99"/>
    <w:semiHidden/>
    <w:unhideWhenUsed/>
    <w:rsid w:val="00EF5126"/>
    <w:pPr>
      <w:spacing w:after="0"/>
    </w:pPr>
    <w:rPr>
      <w:rFonts w:ascii="Tahoma" w:hAnsi="Tahoma"/>
      <w:sz w:val="16"/>
      <w:szCs w:val="16"/>
    </w:rPr>
  </w:style>
  <w:style w:type="character" w:customStyle="1" w:styleId="TextodegloboCar">
    <w:name w:val="Texto de globo Car"/>
    <w:basedOn w:val="Fuentedeprrafopredeter"/>
    <w:link w:val="Textodeglobo"/>
    <w:uiPriority w:val="99"/>
    <w:semiHidden/>
    <w:rsid w:val="009D0C3F"/>
    <w:rPr>
      <w:rFonts w:ascii="Lucida Grande" w:hAnsi="Lucida Grande"/>
      <w:sz w:val="18"/>
      <w:szCs w:val="18"/>
    </w:rPr>
  </w:style>
  <w:style w:type="character" w:customStyle="1" w:styleId="TextodegloboCar0">
    <w:name w:val="Texto de globo Car"/>
    <w:basedOn w:val="Fuentedeprrafopredeter"/>
    <w:link w:val="Textodeglobo"/>
    <w:uiPriority w:val="99"/>
    <w:semiHidden/>
    <w:rsid w:val="009D0C3F"/>
    <w:rPr>
      <w:rFonts w:ascii="Lucida Grande" w:hAnsi="Lucida Grande"/>
      <w:sz w:val="18"/>
      <w:szCs w:val="18"/>
    </w:rPr>
  </w:style>
  <w:style w:type="paragraph" w:styleId="Encabezado">
    <w:name w:val="header"/>
    <w:basedOn w:val="Normal"/>
    <w:link w:val="EncabezadoCar"/>
    <w:uiPriority w:val="99"/>
    <w:unhideWhenUsed/>
    <w:rsid w:val="00217CDF"/>
    <w:pPr>
      <w:tabs>
        <w:tab w:val="center" w:pos="4419"/>
        <w:tab w:val="right" w:pos="8838"/>
      </w:tabs>
      <w:spacing w:after="0"/>
    </w:pPr>
  </w:style>
  <w:style w:type="character" w:customStyle="1" w:styleId="EncabezadoCar">
    <w:name w:val="Encabezado Car"/>
    <w:basedOn w:val="Fuentedeprrafopredeter"/>
    <w:link w:val="Encabezado"/>
    <w:uiPriority w:val="99"/>
    <w:rsid w:val="00217CDF"/>
  </w:style>
  <w:style w:type="paragraph" w:styleId="Piedepgina">
    <w:name w:val="footer"/>
    <w:basedOn w:val="Normal"/>
    <w:link w:val="PiedepginaCar"/>
    <w:uiPriority w:val="99"/>
    <w:unhideWhenUsed/>
    <w:rsid w:val="00217CDF"/>
    <w:pPr>
      <w:tabs>
        <w:tab w:val="center" w:pos="4419"/>
        <w:tab w:val="right" w:pos="8838"/>
      </w:tabs>
      <w:spacing w:after="0"/>
    </w:pPr>
  </w:style>
  <w:style w:type="character" w:customStyle="1" w:styleId="PiedepginaCar">
    <w:name w:val="Pie de página Car"/>
    <w:basedOn w:val="Fuentedeprrafopredeter"/>
    <w:link w:val="Piedepgina"/>
    <w:uiPriority w:val="99"/>
    <w:rsid w:val="00217CDF"/>
  </w:style>
  <w:style w:type="character" w:customStyle="1" w:styleId="TextodegloboCar1">
    <w:name w:val="Texto de globo Car1"/>
    <w:link w:val="Textodeglobo"/>
    <w:uiPriority w:val="99"/>
    <w:semiHidden/>
    <w:rsid w:val="00EF5126"/>
    <w:rPr>
      <w:rFonts w:ascii="Tahoma" w:hAnsi="Tahoma" w:cs="Tahoma"/>
      <w:sz w:val="16"/>
      <w:szCs w:val="16"/>
    </w:rPr>
  </w:style>
  <w:style w:type="paragraph" w:styleId="NormalWeb">
    <w:name w:val="Normal (Web)"/>
    <w:basedOn w:val="Normal"/>
    <w:uiPriority w:val="99"/>
    <w:semiHidden/>
    <w:unhideWhenUsed/>
    <w:rsid w:val="00254A19"/>
    <w:pPr>
      <w:spacing w:before="100" w:beforeAutospacing="1" w:after="100" w:afterAutospacing="1"/>
    </w:pPr>
    <w:rPr>
      <w:rFonts w:ascii="Times New Roman" w:eastAsia="Times New Roman" w:hAnsi="Times New Roman"/>
      <w:szCs w:val="24"/>
      <w:lang w:eastAsia="es-CO"/>
    </w:rPr>
  </w:style>
  <w:style w:type="paragraph" w:customStyle="1" w:styleId="ecxmsonormal">
    <w:name w:val="ecxmsonormal"/>
    <w:basedOn w:val="Normal"/>
    <w:rsid w:val="00887BAE"/>
    <w:pPr>
      <w:spacing w:after="324"/>
    </w:pPr>
    <w:rPr>
      <w:rFonts w:ascii="Times New Roman" w:eastAsia="Times New Roman" w:hAnsi="Times New Roman"/>
      <w:szCs w:val="24"/>
      <w:lang w:eastAsia="es-CO"/>
    </w:rPr>
  </w:style>
  <w:style w:type="character" w:styleId="Hipervnculo">
    <w:name w:val="Hyperlink"/>
    <w:uiPriority w:val="99"/>
    <w:semiHidden/>
    <w:unhideWhenUsed/>
    <w:rsid w:val="001E55D4"/>
    <w:rPr>
      <w:color w:val="0000FF"/>
      <w:u w:val="single"/>
    </w:rPr>
  </w:style>
  <w:style w:type="paragraph" w:styleId="Cita">
    <w:name w:val="Quote"/>
    <w:basedOn w:val="Normal"/>
    <w:next w:val="Normal"/>
    <w:link w:val="CitaCar"/>
    <w:uiPriority w:val="29"/>
    <w:qFormat/>
    <w:rsid w:val="00980058"/>
    <w:pPr>
      <w:spacing w:before="200" w:after="160"/>
      <w:ind w:left="862"/>
    </w:pPr>
    <w:rPr>
      <w:iCs/>
      <w:color w:val="404040" w:themeColor="text1" w:themeTint="BF"/>
      <w:sz w:val="22"/>
    </w:rPr>
  </w:style>
  <w:style w:type="character" w:customStyle="1" w:styleId="CitaCar">
    <w:name w:val="Cita Car"/>
    <w:basedOn w:val="Fuentedeprrafopredeter"/>
    <w:link w:val="Cita"/>
    <w:uiPriority w:val="29"/>
    <w:rsid w:val="00980058"/>
    <w:rPr>
      <w:rFonts w:ascii="Arial" w:hAnsi="Arial"/>
      <w:iCs/>
      <w:color w:val="404040" w:themeColor="text1" w:themeTint="BF"/>
      <w:sz w:val="22"/>
      <w:szCs w:val="22"/>
      <w:lang w:eastAsia="en-US"/>
    </w:rPr>
  </w:style>
  <w:style w:type="paragraph" w:styleId="Textonotapie">
    <w:name w:val="footnote text"/>
    <w:basedOn w:val="Normal"/>
    <w:link w:val="TextonotapieCar"/>
    <w:uiPriority w:val="99"/>
    <w:semiHidden/>
    <w:unhideWhenUsed/>
    <w:rsid w:val="00B36048"/>
    <w:pPr>
      <w:spacing w:after="0"/>
    </w:pPr>
    <w:rPr>
      <w:sz w:val="20"/>
      <w:szCs w:val="20"/>
    </w:rPr>
  </w:style>
  <w:style w:type="character" w:customStyle="1" w:styleId="TextonotapieCar">
    <w:name w:val="Texto nota pie Car"/>
    <w:basedOn w:val="Fuentedeprrafopredeter"/>
    <w:link w:val="Textonotapie"/>
    <w:uiPriority w:val="99"/>
    <w:semiHidden/>
    <w:rsid w:val="00B36048"/>
    <w:rPr>
      <w:rFonts w:ascii="Arial" w:hAnsi="Arial"/>
      <w:lang w:eastAsia="en-US"/>
    </w:rPr>
  </w:style>
  <w:style w:type="character" w:styleId="Refdenotaalpie">
    <w:name w:val="footnote reference"/>
    <w:basedOn w:val="Fuentedeprrafopredeter"/>
    <w:uiPriority w:val="99"/>
    <w:semiHidden/>
    <w:unhideWhenUsed/>
    <w:rsid w:val="00B36048"/>
    <w:rPr>
      <w:vertAlign w:val="superscript"/>
    </w:rPr>
  </w:style>
  <w:style w:type="character" w:customStyle="1" w:styleId="Ttulo1Car">
    <w:name w:val="Título 1 Car"/>
    <w:basedOn w:val="Fuentedeprrafopredeter"/>
    <w:link w:val="Ttulo1"/>
    <w:uiPriority w:val="9"/>
    <w:rsid w:val="00C07E08"/>
    <w:rPr>
      <w:rFonts w:asciiTheme="majorHAnsi" w:eastAsiaTheme="majorEastAsia" w:hAnsiTheme="majorHAnsi" w:cstheme="majorBidi"/>
      <w:color w:val="2E74B5" w:themeColor="accent1" w:themeShade="BF"/>
      <w:sz w:val="32"/>
      <w:szCs w:val="32"/>
    </w:rPr>
  </w:style>
  <w:style w:type="paragraph" w:styleId="Bibliografa">
    <w:name w:val="Bibliography"/>
    <w:basedOn w:val="Normal"/>
    <w:next w:val="Normal"/>
    <w:uiPriority w:val="37"/>
    <w:unhideWhenUsed/>
    <w:rsid w:val="00C07E08"/>
  </w:style>
  <w:style w:type="character" w:styleId="Refdecomentario">
    <w:name w:val="annotation reference"/>
    <w:basedOn w:val="Fuentedeprrafopredeter"/>
    <w:uiPriority w:val="99"/>
    <w:semiHidden/>
    <w:unhideWhenUsed/>
    <w:rsid w:val="00EF62D2"/>
    <w:rPr>
      <w:sz w:val="16"/>
      <w:szCs w:val="16"/>
    </w:rPr>
  </w:style>
  <w:style w:type="paragraph" w:styleId="Textocomentario">
    <w:name w:val="annotation text"/>
    <w:basedOn w:val="Normal"/>
    <w:link w:val="TextocomentarioCar"/>
    <w:uiPriority w:val="99"/>
    <w:semiHidden/>
    <w:unhideWhenUsed/>
    <w:rsid w:val="00EF62D2"/>
    <w:rPr>
      <w:sz w:val="20"/>
      <w:szCs w:val="20"/>
    </w:rPr>
  </w:style>
  <w:style w:type="character" w:customStyle="1" w:styleId="TextocomentarioCar">
    <w:name w:val="Texto comentario Car"/>
    <w:basedOn w:val="Fuentedeprrafopredeter"/>
    <w:link w:val="Textocomentario"/>
    <w:uiPriority w:val="99"/>
    <w:semiHidden/>
    <w:rsid w:val="00EF62D2"/>
    <w:rPr>
      <w:rFonts w:ascii="Arial" w:hAnsi="Arial"/>
      <w:lang w:eastAsia="en-US"/>
    </w:rPr>
  </w:style>
  <w:style w:type="paragraph" w:styleId="Asuntodelcomentario">
    <w:name w:val="annotation subject"/>
    <w:basedOn w:val="Textocomentario"/>
    <w:next w:val="Textocomentario"/>
    <w:link w:val="AsuntodelcomentarioCar"/>
    <w:uiPriority w:val="99"/>
    <w:semiHidden/>
    <w:unhideWhenUsed/>
    <w:rsid w:val="00EF62D2"/>
    <w:rPr>
      <w:b/>
      <w:bCs/>
    </w:rPr>
  </w:style>
  <w:style w:type="character" w:customStyle="1" w:styleId="AsuntodelcomentarioCar">
    <w:name w:val="Asunto del comentario Car"/>
    <w:basedOn w:val="TextocomentarioCar"/>
    <w:link w:val="Asuntodelcomentario"/>
    <w:uiPriority w:val="99"/>
    <w:semiHidden/>
    <w:rsid w:val="00EF62D2"/>
    <w:rPr>
      <w:rFonts w:ascii="Arial" w:hAnsi="Arial"/>
      <w:b/>
      <w:bCs/>
      <w:lang w:eastAsia="en-US"/>
    </w:rPr>
  </w:style>
</w:styles>
</file>

<file path=word/webSettings.xml><?xml version="1.0" encoding="utf-8"?>
<w:webSettings xmlns:r="http://schemas.openxmlformats.org/officeDocument/2006/relationships" xmlns:w="http://schemas.openxmlformats.org/wordprocessingml/2006/main">
  <w:divs>
    <w:div w:id="21321602">
      <w:bodyDiv w:val="1"/>
      <w:marLeft w:val="0"/>
      <w:marRight w:val="0"/>
      <w:marTop w:val="0"/>
      <w:marBottom w:val="0"/>
      <w:divBdr>
        <w:top w:val="none" w:sz="0" w:space="0" w:color="auto"/>
        <w:left w:val="none" w:sz="0" w:space="0" w:color="auto"/>
        <w:bottom w:val="none" w:sz="0" w:space="0" w:color="auto"/>
        <w:right w:val="none" w:sz="0" w:space="0" w:color="auto"/>
      </w:divBdr>
    </w:div>
    <w:div w:id="30814233">
      <w:bodyDiv w:val="1"/>
      <w:marLeft w:val="0"/>
      <w:marRight w:val="0"/>
      <w:marTop w:val="0"/>
      <w:marBottom w:val="0"/>
      <w:divBdr>
        <w:top w:val="none" w:sz="0" w:space="0" w:color="auto"/>
        <w:left w:val="none" w:sz="0" w:space="0" w:color="auto"/>
        <w:bottom w:val="none" w:sz="0" w:space="0" w:color="auto"/>
        <w:right w:val="none" w:sz="0" w:space="0" w:color="auto"/>
      </w:divBdr>
    </w:div>
    <w:div w:id="38669763">
      <w:bodyDiv w:val="1"/>
      <w:marLeft w:val="0"/>
      <w:marRight w:val="0"/>
      <w:marTop w:val="0"/>
      <w:marBottom w:val="0"/>
      <w:divBdr>
        <w:top w:val="none" w:sz="0" w:space="0" w:color="auto"/>
        <w:left w:val="none" w:sz="0" w:space="0" w:color="auto"/>
        <w:bottom w:val="none" w:sz="0" w:space="0" w:color="auto"/>
        <w:right w:val="none" w:sz="0" w:space="0" w:color="auto"/>
      </w:divBdr>
    </w:div>
    <w:div w:id="63719394">
      <w:bodyDiv w:val="1"/>
      <w:marLeft w:val="0"/>
      <w:marRight w:val="0"/>
      <w:marTop w:val="0"/>
      <w:marBottom w:val="0"/>
      <w:divBdr>
        <w:top w:val="none" w:sz="0" w:space="0" w:color="auto"/>
        <w:left w:val="none" w:sz="0" w:space="0" w:color="auto"/>
        <w:bottom w:val="none" w:sz="0" w:space="0" w:color="auto"/>
        <w:right w:val="none" w:sz="0" w:space="0" w:color="auto"/>
      </w:divBdr>
    </w:div>
    <w:div w:id="121584369">
      <w:bodyDiv w:val="1"/>
      <w:marLeft w:val="0"/>
      <w:marRight w:val="0"/>
      <w:marTop w:val="0"/>
      <w:marBottom w:val="0"/>
      <w:divBdr>
        <w:top w:val="none" w:sz="0" w:space="0" w:color="auto"/>
        <w:left w:val="none" w:sz="0" w:space="0" w:color="auto"/>
        <w:bottom w:val="none" w:sz="0" w:space="0" w:color="auto"/>
        <w:right w:val="none" w:sz="0" w:space="0" w:color="auto"/>
      </w:divBdr>
    </w:div>
    <w:div w:id="141849653">
      <w:bodyDiv w:val="1"/>
      <w:marLeft w:val="0"/>
      <w:marRight w:val="0"/>
      <w:marTop w:val="0"/>
      <w:marBottom w:val="0"/>
      <w:divBdr>
        <w:top w:val="none" w:sz="0" w:space="0" w:color="auto"/>
        <w:left w:val="none" w:sz="0" w:space="0" w:color="auto"/>
        <w:bottom w:val="none" w:sz="0" w:space="0" w:color="auto"/>
        <w:right w:val="none" w:sz="0" w:space="0" w:color="auto"/>
      </w:divBdr>
    </w:div>
    <w:div w:id="214052441">
      <w:bodyDiv w:val="1"/>
      <w:marLeft w:val="0"/>
      <w:marRight w:val="0"/>
      <w:marTop w:val="0"/>
      <w:marBottom w:val="0"/>
      <w:divBdr>
        <w:top w:val="none" w:sz="0" w:space="0" w:color="auto"/>
        <w:left w:val="none" w:sz="0" w:space="0" w:color="auto"/>
        <w:bottom w:val="none" w:sz="0" w:space="0" w:color="auto"/>
        <w:right w:val="none" w:sz="0" w:space="0" w:color="auto"/>
      </w:divBdr>
    </w:div>
    <w:div w:id="216090334">
      <w:bodyDiv w:val="1"/>
      <w:marLeft w:val="0"/>
      <w:marRight w:val="0"/>
      <w:marTop w:val="0"/>
      <w:marBottom w:val="0"/>
      <w:divBdr>
        <w:top w:val="none" w:sz="0" w:space="0" w:color="auto"/>
        <w:left w:val="none" w:sz="0" w:space="0" w:color="auto"/>
        <w:bottom w:val="none" w:sz="0" w:space="0" w:color="auto"/>
        <w:right w:val="none" w:sz="0" w:space="0" w:color="auto"/>
      </w:divBdr>
    </w:div>
    <w:div w:id="232931494">
      <w:bodyDiv w:val="1"/>
      <w:marLeft w:val="0"/>
      <w:marRight w:val="0"/>
      <w:marTop w:val="0"/>
      <w:marBottom w:val="0"/>
      <w:divBdr>
        <w:top w:val="none" w:sz="0" w:space="0" w:color="auto"/>
        <w:left w:val="none" w:sz="0" w:space="0" w:color="auto"/>
        <w:bottom w:val="none" w:sz="0" w:space="0" w:color="auto"/>
        <w:right w:val="none" w:sz="0" w:space="0" w:color="auto"/>
      </w:divBdr>
    </w:div>
    <w:div w:id="271136011">
      <w:bodyDiv w:val="1"/>
      <w:marLeft w:val="0"/>
      <w:marRight w:val="0"/>
      <w:marTop w:val="0"/>
      <w:marBottom w:val="0"/>
      <w:divBdr>
        <w:top w:val="none" w:sz="0" w:space="0" w:color="auto"/>
        <w:left w:val="none" w:sz="0" w:space="0" w:color="auto"/>
        <w:bottom w:val="none" w:sz="0" w:space="0" w:color="auto"/>
        <w:right w:val="none" w:sz="0" w:space="0" w:color="auto"/>
      </w:divBdr>
    </w:div>
    <w:div w:id="282539156">
      <w:bodyDiv w:val="1"/>
      <w:marLeft w:val="0"/>
      <w:marRight w:val="0"/>
      <w:marTop w:val="0"/>
      <w:marBottom w:val="0"/>
      <w:divBdr>
        <w:top w:val="none" w:sz="0" w:space="0" w:color="auto"/>
        <w:left w:val="none" w:sz="0" w:space="0" w:color="auto"/>
        <w:bottom w:val="none" w:sz="0" w:space="0" w:color="auto"/>
        <w:right w:val="none" w:sz="0" w:space="0" w:color="auto"/>
      </w:divBdr>
    </w:div>
    <w:div w:id="312804403">
      <w:bodyDiv w:val="1"/>
      <w:marLeft w:val="0"/>
      <w:marRight w:val="0"/>
      <w:marTop w:val="0"/>
      <w:marBottom w:val="0"/>
      <w:divBdr>
        <w:top w:val="none" w:sz="0" w:space="0" w:color="auto"/>
        <w:left w:val="none" w:sz="0" w:space="0" w:color="auto"/>
        <w:bottom w:val="none" w:sz="0" w:space="0" w:color="auto"/>
        <w:right w:val="none" w:sz="0" w:space="0" w:color="auto"/>
      </w:divBdr>
    </w:div>
    <w:div w:id="376978709">
      <w:bodyDiv w:val="1"/>
      <w:marLeft w:val="0"/>
      <w:marRight w:val="0"/>
      <w:marTop w:val="0"/>
      <w:marBottom w:val="0"/>
      <w:divBdr>
        <w:top w:val="none" w:sz="0" w:space="0" w:color="auto"/>
        <w:left w:val="none" w:sz="0" w:space="0" w:color="auto"/>
        <w:bottom w:val="none" w:sz="0" w:space="0" w:color="auto"/>
        <w:right w:val="none" w:sz="0" w:space="0" w:color="auto"/>
      </w:divBdr>
    </w:div>
    <w:div w:id="413236038">
      <w:bodyDiv w:val="1"/>
      <w:marLeft w:val="0"/>
      <w:marRight w:val="0"/>
      <w:marTop w:val="0"/>
      <w:marBottom w:val="0"/>
      <w:divBdr>
        <w:top w:val="none" w:sz="0" w:space="0" w:color="auto"/>
        <w:left w:val="none" w:sz="0" w:space="0" w:color="auto"/>
        <w:bottom w:val="none" w:sz="0" w:space="0" w:color="auto"/>
        <w:right w:val="none" w:sz="0" w:space="0" w:color="auto"/>
      </w:divBdr>
    </w:div>
    <w:div w:id="423654011">
      <w:bodyDiv w:val="1"/>
      <w:marLeft w:val="0"/>
      <w:marRight w:val="0"/>
      <w:marTop w:val="0"/>
      <w:marBottom w:val="0"/>
      <w:divBdr>
        <w:top w:val="none" w:sz="0" w:space="0" w:color="auto"/>
        <w:left w:val="none" w:sz="0" w:space="0" w:color="auto"/>
        <w:bottom w:val="none" w:sz="0" w:space="0" w:color="auto"/>
        <w:right w:val="none" w:sz="0" w:space="0" w:color="auto"/>
      </w:divBdr>
    </w:div>
    <w:div w:id="495800972">
      <w:bodyDiv w:val="1"/>
      <w:marLeft w:val="0"/>
      <w:marRight w:val="0"/>
      <w:marTop w:val="0"/>
      <w:marBottom w:val="0"/>
      <w:divBdr>
        <w:top w:val="none" w:sz="0" w:space="0" w:color="auto"/>
        <w:left w:val="none" w:sz="0" w:space="0" w:color="auto"/>
        <w:bottom w:val="none" w:sz="0" w:space="0" w:color="auto"/>
        <w:right w:val="none" w:sz="0" w:space="0" w:color="auto"/>
      </w:divBdr>
    </w:div>
    <w:div w:id="533495175">
      <w:bodyDiv w:val="1"/>
      <w:marLeft w:val="0"/>
      <w:marRight w:val="0"/>
      <w:marTop w:val="0"/>
      <w:marBottom w:val="0"/>
      <w:divBdr>
        <w:top w:val="none" w:sz="0" w:space="0" w:color="auto"/>
        <w:left w:val="none" w:sz="0" w:space="0" w:color="auto"/>
        <w:bottom w:val="none" w:sz="0" w:space="0" w:color="auto"/>
        <w:right w:val="none" w:sz="0" w:space="0" w:color="auto"/>
      </w:divBdr>
    </w:div>
    <w:div w:id="535316447">
      <w:bodyDiv w:val="1"/>
      <w:marLeft w:val="0"/>
      <w:marRight w:val="0"/>
      <w:marTop w:val="0"/>
      <w:marBottom w:val="0"/>
      <w:divBdr>
        <w:top w:val="none" w:sz="0" w:space="0" w:color="auto"/>
        <w:left w:val="none" w:sz="0" w:space="0" w:color="auto"/>
        <w:bottom w:val="none" w:sz="0" w:space="0" w:color="auto"/>
        <w:right w:val="none" w:sz="0" w:space="0" w:color="auto"/>
      </w:divBdr>
    </w:div>
    <w:div w:id="544875363">
      <w:bodyDiv w:val="1"/>
      <w:marLeft w:val="0"/>
      <w:marRight w:val="0"/>
      <w:marTop w:val="0"/>
      <w:marBottom w:val="0"/>
      <w:divBdr>
        <w:top w:val="none" w:sz="0" w:space="0" w:color="auto"/>
        <w:left w:val="none" w:sz="0" w:space="0" w:color="auto"/>
        <w:bottom w:val="none" w:sz="0" w:space="0" w:color="auto"/>
        <w:right w:val="none" w:sz="0" w:space="0" w:color="auto"/>
      </w:divBdr>
    </w:div>
    <w:div w:id="557326260">
      <w:bodyDiv w:val="1"/>
      <w:marLeft w:val="0"/>
      <w:marRight w:val="0"/>
      <w:marTop w:val="0"/>
      <w:marBottom w:val="0"/>
      <w:divBdr>
        <w:top w:val="none" w:sz="0" w:space="0" w:color="auto"/>
        <w:left w:val="none" w:sz="0" w:space="0" w:color="auto"/>
        <w:bottom w:val="none" w:sz="0" w:space="0" w:color="auto"/>
        <w:right w:val="none" w:sz="0" w:space="0" w:color="auto"/>
      </w:divBdr>
    </w:div>
    <w:div w:id="566577339">
      <w:bodyDiv w:val="1"/>
      <w:marLeft w:val="0"/>
      <w:marRight w:val="0"/>
      <w:marTop w:val="0"/>
      <w:marBottom w:val="0"/>
      <w:divBdr>
        <w:top w:val="none" w:sz="0" w:space="0" w:color="auto"/>
        <w:left w:val="none" w:sz="0" w:space="0" w:color="auto"/>
        <w:bottom w:val="none" w:sz="0" w:space="0" w:color="auto"/>
        <w:right w:val="none" w:sz="0" w:space="0" w:color="auto"/>
      </w:divBdr>
    </w:div>
    <w:div w:id="576355922">
      <w:bodyDiv w:val="1"/>
      <w:marLeft w:val="0"/>
      <w:marRight w:val="0"/>
      <w:marTop w:val="0"/>
      <w:marBottom w:val="0"/>
      <w:divBdr>
        <w:top w:val="none" w:sz="0" w:space="0" w:color="auto"/>
        <w:left w:val="none" w:sz="0" w:space="0" w:color="auto"/>
        <w:bottom w:val="none" w:sz="0" w:space="0" w:color="auto"/>
        <w:right w:val="none" w:sz="0" w:space="0" w:color="auto"/>
      </w:divBdr>
    </w:div>
    <w:div w:id="598220012">
      <w:bodyDiv w:val="1"/>
      <w:marLeft w:val="0"/>
      <w:marRight w:val="0"/>
      <w:marTop w:val="0"/>
      <w:marBottom w:val="0"/>
      <w:divBdr>
        <w:top w:val="none" w:sz="0" w:space="0" w:color="auto"/>
        <w:left w:val="none" w:sz="0" w:space="0" w:color="auto"/>
        <w:bottom w:val="none" w:sz="0" w:space="0" w:color="auto"/>
        <w:right w:val="none" w:sz="0" w:space="0" w:color="auto"/>
      </w:divBdr>
    </w:div>
    <w:div w:id="632180899">
      <w:bodyDiv w:val="1"/>
      <w:marLeft w:val="0"/>
      <w:marRight w:val="0"/>
      <w:marTop w:val="0"/>
      <w:marBottom w:val="0"/>
      <w:divBdr>
        <w:top w:val="none" w:sz="0" w:space="0" w:color="auto"/>
        <w:left w:val="none" w:sz="0" w:space="0" w:color="auto"/>
        <w:bottom w:val="none" w:sz="0" w:space="0" w:color="auto"/>
        <w:right w:val="none" w:sz="0" w:space="0" w:color="auto"/>
      </w:divBdr>
    </w:div>
    <w:div w:id="667439139">
      <w:bodyDiv w:val="1"/>
      <w:marLeft w:val="0"/>
      <w:marRight w:val="0"/>
      <w:marTop w:val="0"/>
      <w:marBottom w:val="0"/>
      <w:divBdr>
        <w:top w:val="none" w:sz="0" w:space="0" w:color="auto"/>
        <w:left w:val="none" w:sz="0" w:space="0" w:color="auto"/>
        <w:bottom w:val="none" w:sz="0" w:space="0" w:color="auto"/>
        <w:right w:val="none" w:sz="0" w:space="0" w:color="auto"/>
      </w:divBdr>
    </w:div>
    <w:div w:id="710806613">
      <w:bodyDiv w:val="1"/>
      <w:marLeft w:val="0"/>
      <w:marRight w:val="0"/>
      <w:marTop w:val="0"/>
      <w:marBottom w:val="0"/>
      <w:divBdr>
        <w:top w:val="none" w:sz="0" w:space="0" w:color="auto"/>
        <w:left w:val="none" w:sz="0" w:space="0" w:color="auto"/>
        <w:bottom w:val="none" w:sz="0" w:space="0" w:color="auto"/>
        <w:right w:val="none" w:sz="0" w:space="0" w:color="auto"/>
      </w:divBdr>
    </w:div>
    <w:div w:id="761142100">
      <w:bodyDiv w:val="1"/>
      <w:marLeft w:val="0"/>
      <w:marRight w:val="0"/>
      <w:marTop w:val="0"/>
      <w:marBottom w:val="0"/>
      <w:divBdr>
        <w:top w:val="none" w:sz="0" w:space="0" w:color="auto"/>
        <w:left w:val="none" w:sz="0" w:space="0" w:color="auto"/>
        <w:bottom w:val="none" w:sz="0" w:space="0" w:color="auto"/>
        <w:right w:val="none" w:sz="0" w:space="0" w:color="auto"/>
      </w:divBdr>
    </w:div>
    <w:div w:id="819075219">
      <w:bodyDiv w:val="1"/>
      <w:marLeft w:val="0"/>
      <w:marRight w:val="0"/>
      <w:marTop w:val="0"/>
      <w:marBottom w:val="0"/>
      <w:divBdr>
        <w:top w:val="none" w:sz="0" w:space="0" w:color="auto"/>
        <w:left w:val="none" w:sz="0" w:space="0" w:color="auto"/>
        <w:bottom w:val="none" w:sz="0" w:space="0" w:color="auto"/>
        <w:right w:val="none" w:sz="0" w:space="0" w:color="auto"/>
      </w:divBdr>
    </w:div>
    <w:div w:id="822504917">
      <w:bodyDiv w:val="1"/>
      <w:marLeft w:val="0"/>
      <w:marRight w:val="0"/>
      <w:marTop w:val="0"/>
      <w:marBottom w:val="0"/>
      <w:divBdr>
        <w:top w:val="none" w:sz="0" w:space="0" w:color="auto"/>
        <w:left w:val="none" w:sz="0" w:space="0" w:color="auto"/>
        <w:bottom w:val="none" w:sz="0" w:space="0" w:color="auto"/>
        <w:right w:val="none" w:sz="0" w:space="0" w:color="auto"/>
      </w:divBdr>
    </w:div>
    <w:div w:id="829518459">
      <w:bodyDiv w:val="1"/>
      <w:marLeft w:val="0"/>
      <w:marRight w:val="0"/>
      <w:marTop w:val="0"/>
      <w:marBottom w:val="0"/>
      <w:divBdr>
        <w:top w:val="none" w:sz="0" w:space="0" w:color="auto"/>
        <w:left w:val="none" w:sz="0" w:space="0" w:color="auto"/>
        <w:bottom w:val="none" w:sz="0" w:space="0" w:color="auto"/>
        <w:right w:val="none" w:sz="0" w:space="0" w:color="auto"/>
      </w:divBdr>
    </w:div>
    <w:div w:id="835342322">
      <w:bodyDiv w:val="1"/>
      <w:marLeft w:val="0"/>
      <w:marRight w:val="0"/>
      <w:marTop w:val="0"/>
      <w:marBottom w:val="0"/>
      <w:divBdr>
        <w:top w:val="none" w:sz="0" w:space="0" w:color="auto"/>
        <w:left w:val="none" w:sz="0" w:space="0" w:color="auto"/>
        <w:bottom w:val="none" w:sz="0" w:space="0" w:color="auto"/>
        <w:right w:val="none" w:sz="0" w:space="0" w:color="auto"/>
      </w:divBdr>
    </w:div>
    <w:div w:id="856887612">
      <w:bodyDiv w:val="1"/>
      <w:marLeft w:val="0"/>
      <w:marRight w:val="0"/>
      <w:marTop w:val="0"/>
      <w:marBottom w:val="0"/>
      <w:divBdr>
        <w:top w:val="none" w:sz="0" w:space="0" w:color="auto"/>
        <w:left w:val="none" w:sz="0" w:space="0" w:color="auto"/>
        <w:bottom w:val="none" w:sz="0" w:space="0" w:color="auto"/>
        <w:right w:val="none" w:sz="0" w:space="0" w:color="auto"/>
      </w:divBdr>
    </w:div>
    <w:div w:id="880749919">
      <w:bodyDiv w:val="1"/>
      <w:marLeft w:val="0"/>
      <w:marRight w:val="0"/>
      <w:marTop w:val="0"/>
      <w:marBottom w:val="0"/>
      <w:divBdr>
        <w:top w:val="none" w:sz="0" w:space="0" w:color="auto"/>
        <w:left w:val="none" w:sz="0" w:space="0" w:color="auto"/>
        <w:bottom w:val="none" w:sz="0" w:space="0" w:color="auto"/>
        <w:right w:val="none" w:sz="0" w:space="0" w:color="auto"/>
      </w:divBdr>
    </w:div>
    <w:div w:id="926304082">
      <w:bodyDiv w:val="1"/>
      <w:marLeft w:val="0"/>
      <w:marRight w:val="0"/>
      <w:marTop w:val="0"/>
      <w:marBottom w:val="0"/>
      <w:divBdr>
        <w:top w:val="none" w:sz="0" w:space="0" w:color="auto"/>
        <w:left w:val="none" w:sz="0" w:space="0" w:color="auto"/>
        <w:bottom w:val="none" w:sz="0" w:space="0" w:color="auto"/>
        <w:right w:val="none" w:sz="0" w:space="0" w:color="auto"/>
      </w:divBdr>
    </w:div>
    <w:div w:id="966009711">
      <w:bodyDiv w:val="1"/>
      <w:marLeft w:val="0"/>
      <w:marRight w:val="0"/>
      <w:marTop w:val="0"/>
      <w:marBottom w:val="0"/>
      <w:divBdr>
        <w:top w:val="none" w:sz="0" w:space="0" w:color="auto"/>
        <w:left w:val="none" w:sz="0" w:space="0" w:color="auto"/>
        <w:bottom w:val="none" w:sz="0" w:space="0" w:color="auto"/>
        <w:right w:val="none" w:sz="0" w:space="0" w:color="auto"/>
      </w:divBdr>
    </w:div>
    <w:div w:id="990400682">
      <w:bodyDiv w:val="1"/>
      <w:marLeft w:val="0"/>
      <w:marRight w:val="0"/>
      <w:marTop w:val="0"/>
      <w:marBottom w:val="0"/>
      <w:divBdr>
        <w:top w:val="none" w:sz="0" w:space="0" w:color="auto"/>
        <w:left w:val="none" w:sz="0" w:space="0" w:color="auto"/>
        <w:bottom w:val="none" w:sz="0" w:space="0" w:color="auto"/>
        <w:right w:val="none" w:sz="0" w:space="0" w:color="auto"/>
      </w:divBdr>
    </w:div>
    <w:div w:id="1004013077">
      <w:bodyDiv w:val="1"/>
      <w:marLeft w:val="0"/>
      <w:marRight w:val="0"/>
      <w:marTop w:val="0"/>
      <w:marBottom w:val="0"/>
      <w:divBdr>
        <w:top w:val="none" w:sz="0" w:space="0" w:color="auto"/>
        <w:left w:val="none" w:sz="0" w:space="0" w:color="auto"/>
        <w:bottom w:val="none" w:sz="0" w:space="0" w:color="auto"/>
        <w:right w:val="none" w:sz="0" w:space="0" w:color="auto"/>
      </w:divBdr>
    </w:div>
    <w:div w:id="1042707849">
      <w:bodyDiv w:val="1"/>
      <w:marLeft w:val="0"/>
      <w:marRight w:val="0"/>
      <w:marTop w:val="0"/>
      <w:marBottom w:val="0"/>
      <w:divBdr>
        <w:top w:val="none" w:sz="0" w:space="0" w:color="auto"/>
        <w:left w:val="none" w:sz="0" w:space="0" w:color="auto"/>
        <w:bottom w:val="none" w:sz="0" w:space="0" w:color="auto"/>
        <w:right w:val="none" w:sz="0" w:space="0" w:color="auto"/>
      </w:divBdr>
    </w:div>
    <w:div w:id="1060519571">
      <w:bodyDiv w:val="1"/>
      <w:marLeft w:val="0"/>
      <w:marRight w:val="0"/>
      <w:marTop w:val="0"/>
      <w:marBottom w:val="0"/>
      <w:divBdr>
        <w:top w:val="none" w:sz="0" w:space="0" w:color="auto"/>
        <w:left w:val="none" w:sz="0" w:space="0" w:color="auto"/>
        <w:bottom w:val="none" w:sz="0" w:space="0" w:color="auto"/>
        <w:right w:val="none" w:sz="0" w:space="0" w:color="auto"/>
      </w:divBdr>
    </w:div>
    <w:div w:id="1069838873">
      <w:bodyDiv w:val="1"/>
      <w:marLeft w:val="0"/>
      <w:marRight w:val="0"/>
      <w:marTop w:val="0"/>
      <w:marBottom w:val="0"/>
      <w:divBdr>
        <w:top w:val="none" w:sz="0" w:space="0" w:color="auto"/>
        <w:left w:val="none" w:sz="0" w:space="0" w:color="auto"/>
        <w:bottom w:val="none" w:sz="0" w:space="0" w:color="auto"/>
        <w:right w:val="none" w:sz="0" w:space="0" w:color="auto"/>
      </w:divBdr>
    </w:div>
    <w:div w:id="1181361857">
      <w:bodyDiv w:val="1"/>
      <w:marLeft w:val="0"/>
      <w:marRight w:val="0"/>
      <w:marTop w:val="0"/>
      <w:marBottom w:val="0"/>
      <w:divBdr>
        <w:top w:val="none" w:sz="0" w:space="0" w:color="auto"/>
        <w:left w:val="none" w:sz="0" w:space="0" w:color="auto"/>
        <w:bottom w:val="none" w:sz="0" w:space="0" w:color="auto"/>
        <w:right w:val="none" w:sz="0" w:space="0" w:color="auto"/>
      </w:divBdr>
    </w:div>
    <w:div w:id="1201742429">
      <w:bodyDiv w:val="1"/>
      <w:marLeft w:val="0"/>
      <w:marRight w:val="0"/>
      <w:marTop w:val="0"/>
      <w:marBottom w:val="0"/>
      <w:divBdr>
        <w:top w:val="none" w:sz="0" w:space="0" w:color="auto"/>
        <w:left w:val="none" w:sz="0" w:space="0" w:color="auto"/>
        <w:bottom w:val="none" w:sz="0" w:space="0" w:color="auto"/>
        <w:right w:val="none" w:sz="0" w:space="0" w:color="auto"/>
      </w:divBdr>
    </w:div>
    <w:div w:id="1234008271">
      <w:bodyDiv w:val="1"/>
      <w:marLeft w:val="0"/>
      <w:marRight w:val="0"/>
      <w:marTop w:val="0"/>
      <w:marBottom w:val="0"/>
      <w:divBdr>
        <w:top w:val="none" w:sz="0" w:space="0" w:color="auto"/>
        <w:left w:val="none" w:sz="0" w:space="0" w:color="auto"/>
        <w:bottom w:val="none" w:sz="0" w:space="0" w:color="auto"/>
        <w:right w:val="none" w:sz="0" w:space="0" w:color="auto"/>
      </w:divBdr>
    </w:div>
    <w:div w:id="1282765294">
      <w:bodyDiv w:val="1"/>
      <w:marLeft w:val="0"/>
      <w:marRight w:val="0"/>
      <w:marTop w:val="0"/>
      <w:marBottom w:val="0"/>
      <w:divBdr>
        <w:top w:val="none" w:sz="0" w:space="0" w:color="auto"/>
        <w:left w:val="none" w:sz="0" w:space="0" w:color="auto"/>
        <w:bottom w:val="none" w:sz="0" w:space="0" w:color="auto"/>
        <w:right w:val="none" w:sz="0" w:space="0" w:color="auto"/>
      </w:divBdr>
    </w:div>
    <w:div w:id="1384908388">
      <w:bodyDiv w:val="1"/>
      <w:marLeft w:val="0"/>
      <w:marRight w:val="0"/>
      <w:marTop w:val="0"/>
      <w:marBottom w:val="0"/>
      <w:divBdr>
        <w:top w:val="none" w:sz="0" w:space="0" w:color="auto"/>
        <w:left w:val="none" w:sz="0" w:space="0" w:color="auto"/>
        <w:bottom w:val="none" w:sz="0" w:space="0" w:color="auto"/>
        <w:right w:val="none" w:sz="0" w:space="0" w:color="auto"/>
      </w:divBdr>
    </w:div>
    <w:div w:id="1392147767">
      <w:bodyDiv w:val="1"/>
      <w:marLeft w:val="0"/>
      <w:marRight w:val="0"/>
      <w:marTop w:val="0"/>
      <w:marBottom w:val="0"/>
      <w:divBdr>
        <w:top w:val="none" w:sz="0" w:space="0" w:color="auto"/>
        <w:left w:val="none" w:sz="0" w:space="0" w:color="auto"/>
        <w:bottom w:val="none" w:sz="0" w:space="0" w:color="auto"/>
        <w:right w:val="none" w:sz="0" w:space="0" w:color="auto"/>
      </w:divBdr>
    </w:div>
    <w:div w:id="1454401542">
      <w:bodyDiv w:val="1"/>
      <w:marLeft w:val="0"/>
      <w:marRight w:val="0"/>
      <w:marTop w:val="0"/>
      <w:marBottom w:val="0"/>
      <w:divBdr>
        <w:top w:val="none" w:sz="0" w:space="0" w:color="auto"/>
        <w:left w:val="none" w:sz="0" w:space="0" w:color="auto"/>
        <w:bottom w:val="none" w:sz="0" w:space="0" w:color="auto"/>
        <w:right w:val="none" w:sz="0" w:space="0" w:color="auto"/>
      </w:divBdr>
    </w:div>
    <w:div w:id="1527404500">
      <w:bodyDiv w:val="1"/>
      <w:marLeft w:val="0"/>
      <w:marRight w:val="0"/>
      <w:marTop w:val="0"/>
      <w:marBottom w:val="0"/>
      <w:divBdr>
        <w:top w:val="none" w:sz="0" w:space="0" w:color="auto"/>
        <w:left w:val="none" w:sz="0" w:space="0" w:color="auto"/>
        <w:bottom w:val="none" w:sz="0" w:space="0" w:color="auto"/>
        <w:right w:val="none" w:sz="0" w:space="0" w:color="auto"/>
      </w:divBdr>
    </w:div>
    <w:div w:id="1541551788">
      <w:bodyDiv w:val="1"/>
      <w:marLeft w:val="0"/>
      <w:marRight w:val="0"/>
      <w:marTop w:val="0"/>
      <w:marBottom w:val="0"/>
      <w:divBdr>
        <w:top w:val="none" w:sz="0" w:space="0" w:color="auto"/>
        <w:left w:val="none" w:sz="0" w:space="0" w:color="auto"/>
        <w:bottom w:val="none" w:sz="0" w:space="0" w:color="auto"/>
        <w:right w:val="none" w:sz="0" w:space="0" w:color="auto"/>
      </w:divBdr>
    </w:div>
    <w:div w:id="1579289245">
      <w:bodyDiv w:val="1"/>
      <w:marLeft w:val="0"/>
      <w:marRight w:val="0"/>
      <w:marTop w:val="0"/>
      <w:marBottom w:val="0"/>
      <w:divBdr>
        <w:top w:val="none" w:sz="0" w:space="0" w:color="auto"/>
        <w:left w:val="none" w:sz="0" w:space="0" w:color="auto"/>
        <w:bottom w:val="none" w:sz="0" w:space="0" w:color="auto"/>
        <w:right w:val="none" w:sz="0" w:space="0" w:color="auto"/>
      </w:divBdr>
    </w:div>
    <w:div w:id="1584071368">
      <w:bodyDiv w:val="1"/>
      <w:marLeft w:val="0"/>
      <w:marRight w:val="0"/>
      <w:marTop w:val="0"/>
      <w:marBottom w:val="0"/>
      <w:divBdr>
        <w:top w:val="none" w:sz="0" w:space="0" w:color="auto"/>
        <w:left w:val="none" w:sz="0" w:space="0" w:color="auto"/>
        <w:bottom w:val="none" w:sz="0" w:space="0" w:color="auto"/>
        <w:right w:val="none" w:sz="0" w:space="0" w:color="auto"/>
      </w:divBdr>
    </w:div>
    <w:div w:id="1631746762">
      <w:bodyDiv w:val="1"/>
      <w:marLeft w:val="0"/>
      <w:marRight w:val="0"/>
      <w:marTop w:val="0"/>
      <w:marBottom w:val="0"/>
      <w:divBdr>
        <w:top w:val="none" w:sz="0" w:space="0" w:color="auto"/>
        <w:left w:val="none" w:sz="0" w:space="0" w:color="auto"/>
        <w:bottom w:val="none" w:sz="0" w:space="0" w:color="auto"/>
        <w:right w:val="none" w:sz="0" w:space="0" w:color="auto"/>
      </w:divBdr>
    </w:div>
    <w:div w:id="1675956577">
      <w:bodyDiv w:val="1"/>
      <w:marLeft w:val="0"/>
      <w:marRight w:val="0"/>
      <w:marTop w:val="0"/>
      <w:marBottom w:val="0"/>
      <w:divBdr>
        <w:top w:val="none" w:sz="0" w:space="0" w:color="auto"/>
        <w:left w:val="none" w:sz="0" w:space="0" w:color="auto"/>
        <w:bottom w:val="none" w:sz="0" w:space="0" w:color="auto"/>
        <w:right w:val="none" w:sz="0" w:space="0" w:color="auto"/>
      </w:divBdr>
    </w:div>
    <w:div w:id="1745178250">
      <w:bodyDiv w:val="1"/>
      <w:marLeft w:val="0"/>
      <w:marRight w:val="0"/>
      <w:marTop w:val="0"/>
      <w:marBottom w:val="0"/>
      <w:divBdr>
        <w:top w:val="none" w:sz="0" w:space="0" w:color="auto"/>
        <w:left w:val="none" w:sz="0" w:space="0" w:color="auto"/>
        <w:bottom w:val="none" w:sz="0" w:space="0" w:color="auto"/>
        <w:right w:val="none" w:sz="0" w:space="0" w:color="auto"/>
      </w:divBdr>
    </w:div>
    <w:div w:id="1821580198">
      <w:bodyDiv w:val="1"/>
      <w:marLeft w:val="0"/>
      <w:marRight w:val="0"/>
      <w:marTop w:val="0"/>
      <w:marBottom w:val="0"/>
      <w:divBdr>
        <w:top w:val="none" w:sz="0" w:space="0" w:color="auto"/>
        <w:left w:val="none" w:sz="0" w:space="0" w:color="auto"/>
        <w:bottom w:val="none" w:sz="0" w:space="0" w:color="auto"/>
        <w:right w:val="none" w:sz="0" w:space="0" w:color="auto"/>
      </w:divBdr>
    </w:div>
    <w:div w:id="1855143805">
      <w:bodyDiv w:val="1"/>
      <w:marLeft w:val="0"/>
      <w:marRight w:val="0"/>
      <w:marTop w:val="0"/>
      <w:marBottom w:val="0"/>
      <w:divBdr>
        <w:top w:val="none" w:sz="0" w:space="0" w:color="auto"/>
        <w:left w:val="none" w:sz="0" w:space="0" w:color="auto"/>
        <w:bottom w:val="none" w:sz="0" w:space="0" w:color="auto"/>
        <w:right w:val="none" w:sz="0" w:space="0" w:color="auto"/>
      </w:divBdr>
    </w:div>
    <w:div w:id="1892039468">
      <w:bodyDiv w:val="1"/>
      <w:marLeft w:val="0"/>
      <w:marRight w:val="0"/>
      <w:marTop w:val="0"/>
      <w:marBottom w:val="0"/>
      <w:divBdr>
        <w:top w:val="none" w:sz="0" w:space="0" w:color="auto"/>
        <w:left w:val="none" w:sz="0" w:space="0" w:color="auto"/>
        <w:bottom w:val="none" w:sz="0" w:space="0" w:color="auto"/>
        <w:right w:val="none" w:sz="0" w:space="0" w:color="auto"/>
      </w:divBdr>
    </w:div>
    <w:div w:id="1913351250">
      <w:bodyDiv w:val="1"/>
      <w:marLeft w:val="0"/>
      <w:marRight w:val="0"/>
      <w:marTop w:val="0"/>
      <w:marBottom w:val="0"/>
      <w:divBdr>
        <w:top w:val="none" w:sz="0" w:space="0" w:color="auto"/>
        <w:left w:val="none" w:sz="0" w:space="0" w:color="auto"/>
        <w:bottom w:val="none" w:sz="0" w:space="0" w:color="auto"/>
        <w:right w:val="none" w:sz="0" w:space="0" w:color="auto"/>
      </w:divBdr>
    </w:div>
    <w:div w:id="1943761546">
      <w:bodyDiv w:val="1"/>
      <w:marLeft w:val="0"/>
      <w:marRight w:val="0"/>
      <w:marTop w:val="0"/>
      <w:marBottom w:val="0"/>
      <w:divBdr>
        <w:top w:val="none" w:sz="0" w:space="0" w:color="auto"/>
        <w:left w:val="none" w:sz="0" w:space="0" w:color="auto"/>
        <w:bottom w:val="none" w:sz="0" w:space="0" w:color="auto"/>
        <w:right w:val="none" w:sz="0" w:space="0" w:color="auto"/>
      </w:divBdr>
    </w:div>
    <w:div w:id="1988704988">
      <w:bodyDiv w:val="1"/>
      <w:marLeft w:val="0"/>
      <w:marRight w:val="0"/>
      <w:marTop w:val="0"/>
      <w:marBottom w:val="0"/>
      <w:divBdr>
        <w:top w:val="none" w:sz="0" w:space="0" w:color="auto"/>
        <w:left w:val="none" w:sz="0" w:space="0" w:color="auto"/>
        <w:bottom w:val="none" w:sz="0" w:space="0" w:color="auto"/>
        <w:right w:val="none" w:sz="0" w:space="0" w:color="auto"/>
      </w:divBdr>
    </w:div>
    <w:div w:id="2097439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2" Type="http://schemas.microsoft.com/office/2011/relationships/people" Target="people.xml"/><Relationship Id="rId13"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elfaluzmejia@gmail.com"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4" Type="http://schemas.openxmlformats.org/officeDocument/2006/relationships/image" Target="media/image4.png"/><Relationship Id="rId5" Type="http://schemas.openxmlformats.org/officeDocument/2006/relationships/image" Target="media/image5.png"/><Relationship Id="rId6" Type="http://schemas.openxmlformats.org/officeDocument/2006/relationships/image" Target="media/image6.png"/><Relationship Id="rId7" Type="http://schemas.openxmlformats.org/officeDocument/2006/relationships/image" Target="media/image7.png"/><Relationship Id="rId8" Type="http://schemas.openxmlformats.org/officeDocument/2006/relationships/image" Target="media/image8.emf"/><Relationship Id="rId1" Type="http://schemas.openxmlformats.org/officeDocument/2006/relationships/image" Target="media/image1.png"/><Relationship Id="rId2"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Fra111</b:Tag>
    <b:SourceType>JournalArticle</b:SourceType>
    <b:Guid>{BF2A81CB-F5CA-411A-8B78-DFA7E1CCA2DD}</b:Guid>
    <b:Author>
      <b:Author>
        <b:NameList>
          <b:Person>
            <b:Last>Ballesta</b:Last>
            <b:First>Francisco</b:First>
          </b:Person>
          <b:Person>
            <b:Last>Izquierdo</b:Last>
            <b:First>Tomás</b:First>
          </b:Person>
          <b:Person>
            <b:Last>Romero</b:Last>
            <b:First>Baldomero</b:First>
          </b:Person>
        </b:NameList>
      </b:Author>
    </b:Author>
    <b:Title>Percepción del alumnado de Pedagogía ante el uso de metodologías activas</b:Title>
    <b:JournalName>Educatio Siglo XXI</b:JournalName>
    <b:Year>2011</b:Year>
    <b:Pages>353-368</b:Pages>
    <b:RefOrder>5</b:RefOrder>
  </b:Source>
  <b:Source>
    <b:Tag>Ber05</b:Tag>
    <b:SourceType>JournalArticle</b:SourceType>
    <b:Guid>{726B8013-B3E0-4F92-9ED4-69DBF1ABC3AC}</b:Guid>
    <b:Title>Aprendizaje basado en problemas (ABP): una innovación didáctica para la enseñanza universitaria </b:Title>
    <b:Year>2005</b:Year>
    <b:Author>
      <b:Author>
        <b:NameList>
          <b:Person>
            <b:Last>Restrepo</b:Last>
            <b:First>Bernardo</b:First>
          </b:Person>
        </b:NameList>
      </b:Author>
    </b:Author>
    <b:JournalName>Educación y Educadores Vol. 8</b:JournalName>
    <b:Pages>9-19</b:Pages>
    <b:RefOrder>8</b:RefOrder>
  </b:Source>
  <b:Source>
    <b:Tag>Mar2</b:Tag>
    <b:SourceType>JournalArticle</b:SourceType>
    <b:Guid>{A5B68794-476F-4149-8B2E-4E3983EF9BC4}</b:Guid>
    <b:Author>
      <b:Author>
        <b:NameList>
          <b:Person>
            <b:Last>Perez</b:Last>
            <b:First>Martina</b:First>
          </b:Person>
        </b:NameList>
      </b:Author>
    </b:Author>
    <b:Title>Rol docente y pedagogía activa en la formación universitaria. La enseñanza centrada en el aprendizaje del alumno. Adaptación del programa al EEES</b:Title>
    <b:JournalName>Humanismo y Trabajo Social, número 004</b:JournalName>
    <b:Pages>153-175</b:Pages>
    <b:Year>2005</b:Year>
    <b:RefOrder>7</b:RefOrder>
  </b:Source>
  <b:Source>
    <b:Tag>Jua111</b:Tag>
    <b:SourceType>JournalArticle</b:SourceType>
    <b:Guid>{CC9C3FEF-8D2E-4BE9-BA83-F1B3C9785B77}</b:Guid>
    <b:Author>
      <b:Author>
        <b:NameList>
          <b:Person>
            <b:Last>Gómez</b:Last>
            <b:First>Juan</b:First>
          </b:Person>
          <b:Person>
            <b:Last>Gómez</b:Last>
            <b:First>Luís</b:First>
          </b:Person>
        </b:NameList>
      </b:Author>
    </b:Author>
    <b:Title>Elementos teóricos y prácticos de la pedagogía crítica: más allá de la educación, metáfora, escena y experiencia</b:Title>
    <b:JournalName>Praxis</b:JournalName>
    <b:Year>2011</b:Year>
    <b:Pages>181-190</b:Pages>
    <b:RefOrder>2</b:RefOrder>
  </b:Source>
  <b:Source>
    <b:Tag>Jus08</b:Tag>
    <b:SourceType>Book</b:SourceType>
    <b:Guid>{DB79B963-D8BF-4F16-8A47-C57B0A1FC71D}</b:Guid>
    <b:Title>Principales corrientes y tendencias a inicios del siglo XXI de la Pedagogía y la Didáctica.</b:Title>
    <b:Year>2008</b:Year>
    <b:Author>
      <b:Author>
        <b:NameList>
          <b:Person>
            <b:Last>Chávez</b:Last>
            <b:First>Justo</b:First>
          </b:Person>
          <b:Person>
            <b:Last>Deler</b:Last>
            <b:First>Gustavo</b:First>
          </b:Person>
          <b:Person>
            <b:Last>Suárez</b:Last>
            <b:First>Amáro</b:First>
          </b:Person>
        </b:NameList>
      </b:Author>
    </b:Author>
    <b:City>La Habana</b:City>
    <b:Publisher>Educación Cubana, Ministerio de Educación</b:Publisher>
    <b:RefOrder>6</b:RefOrder>
  </b:Source>
  <b:Source>
    <b:Tag>Sev03</b:Tag>
    <b:SourceType>JournalArticle</b:SourceType>
    <b:Guid>{E510E162-2F4A-4D3F-85B1-5E90355601E0}</b:Guid>
    <b:Author>
      <b:Author>
        <b:NameList>
          <b:Person>
            <b:Last>Sevilla</b:Last>
            <b:First>Julio</b:First>
          </b:Person>
        </b:NameList>
      </b:Author>
    </b:Author>
    <b:Title>Alumnos y docentes investigadores creativos</b:Title>
    <b:Year>2003</b:Year>
    <b:City>Lambayeque</b:City>
    <b:JournalName>Revista de Educación, Cultura y Sociedad</b:JournalName>
    <b:Pages>102-110</b:Pages>
    <b:RefOrder>9</b:RefOrder>
  </b:Source>
  <b:Source>
    <b:Tag>Héc14</b:Tag>
    <b:SourceType>JournalArticle</b:SourceType>
    <b:Guid>{A5C0298D-75D1-4EBA-AC04-15B6DC10723B}</b:Guid>
    <b:Author>
      <b:Author>
        <b:NameList>
          <b:Person>
            <b:Last>Trejo</b:Last>
            <b:First>Héctor</b:First>
          </b:Person>
        </b:NameList>
      </b:Author>
    </b:Author>
    <b:Title>El desafío de jóvenes investigadores. Rompiendo obstáculos</b:Title>
    <b:JournalName>Congreso Iberoamericano de Ciencia, Tecnología, Innovación y Educación</b:JournalName>
    <b:Year>2014</b:Year>
    <b:Pages>1-18</b:Pages>
    <b:RefOrder>1</b:RefOrder>
  </b:Source>
  <b:Source>
    <b:Tag>Lui05</b:Tag>
    <b:SourceType>DocumentFromInternetSite</b:SourceType>
    <b:Guid>{5856AD45-0DC8-4E53-8FA5-5DF3BF4B1E8C}</b:Guid>
    <b:Title>Para qué los semilleros de investigación</b:Title>
    <b:Year>2005</b:Year>
    <b:Author>
      <b:Author>
        <b:NameList>
          <b:Person>
            <b:Last>Torres</b:Last>
            <b:First>Luis</b:First>
          </b:Person>
        </b:NameList>
      </b:Author>
    </b:Author>
    <b:URL>http://www.academia.edu/3512546/PARA_QU%C3%89_LOS_SEMILLEROS_DE_INVESTIGACI%C3%93N</b:URL>
    <b:RefOrder>10</b:RefOrder>
  </b:Source>
  <b:Source>
    <b:Tag>Sie10</b:Tag>
    <b:SourceType>BookSection</b:SourceType>
    <b:Guid>{8D0FEE96-75BA-4000-A9C0-557AE2E20BF6}</b:Guid>
    <b:Author>
      <b:Author>
        <b:NameList>
          <b:Person>
            <b:Last>Sierra</b:Last>
            <b:First>Zayda</b:First>
          </b:Person>
          <b:Person>
            <b:Last>Rojas</b:Last>
            <b:First>Alba</b:First>
          </b:Person>
          <b:Person>
            <b:Last>López</b:Last>
            <b:First>Gustavo</b:First>
          </b:Person>
        </b:NameList>
      </b:Author>
      <b:BookAuthor>
        <b:NameList>
          <b:Person>
            <b:Last>Gallón</b:Last>
            <b:First>Luis</b:First>
            <b:Middle>Fernando Molineros</b:Middle>
          </b:Person>
        </b:NameList>
      </b:BookAuthor>
    </b:Author>
    <b:Title>Un semillero de Investigación... Un espacio de Vida</b:Title>
    <b:Year>2010</b:Year>
    <b:Pages>58-88</b:Pages>
    <b:BookTitle>Orígenes y dinámica de los semilleros de investigación en Colombia</b:BookTitle>
    <b:City>Popayán</b:City>
    <b:Publisher>Universidad del Cauca</b:Publisher>
    <b:RefOrder>11</b:RefOrder>
  </b:Source>
  <b:Source>
    <b:Tag>Mar11</b:Tag>
    <b:SourceType>Book</b:SourceType>
    <b:Guid>{B25F60A2-4AF1-4B57-9648-F613C1BAB3B3}</b:Guid>
    <b:Title>Pedagogía de la Intencionalidad</b:Title>
    <b:Year>2011</b:Year>
    <b:City>Rosario</b:City>
    <b:Publisher>Homo Sapiens Ediciones</b:Publisher>
    <b:Author>
      <b:Author>
        <b:NameList>
          <b:Person>
            <b:Last>Aguilar</b:Last>
            <b:First>Mario</b:First>
          </b:Person>
          <b:Person>
            <b:Last>Bize</b:Last>
            <b:First>Rebeca</b:First>
          </b:Person>
        </b:NameList>
      </b:Author>
    </b:Author>
    <b:RefOrder>13</b:RefOrder>
  </b:Source>
  <b:Source>
    <b:Tag>Dec10</b:Tag>
    <b:SourceType>Misc</b:SourceType>
    <b:Guid>{23E0405E-FA1B-4AD5-8954-8F469AEA3654}</b:Guid>
    <b:Title>Decreto 1295</b:Title>
    <b:Year>2010</b:Year>
    <b:PublicationTitle>Por el cual se reglamenta el registro calificado de que trata la Ley 1188 de 2008 y la oferta y desarrollo de programas académicos de educación superior</b:PublicationTitle>
    <b:Month>Abril</b:Month>
    <b:Day>20</b:Day>
    <b:RefOrder>3</b:RefOrder>
  </b:Source>
  <b:Source>
    <b:Tag>Espta</b:Tag>
    <b:SourceType>JournalArticle</b:SourceType>
    <b:Guid>{0E1A0E10-9232-4771-9AD3-68D974B14D19}</b:Guid>
    <b:Title>La docencia a través de la investigación-acción</b:Title>
    <b:Year>2004</b:Year>
    <b:Author>
      <b:Author>
        <b:NameList>
          <b:Person>
            <b:Last>Bausela</b:Last>
            <b:First>Esperanza</b:First>
          </b:Person>
        </b:NameList>
      </b:Author>
    </b:Author>
    <b:JournalName>Revista Iberoamericana de Educación</b:JournalName>
    <b:Pages>1-9</b:Pages>
    <b:RefOrder>12</b:RefOrder>
  </b:Source>
  <b:Source>
    <b:Tag>Cir04</b:Tag>
    <b:SourceType>JournalArticle</b:SourceType>
    <b:Guid>{E491A564-157A-49E9-A84B-844F29AED851}</b:Guid>
    <b:Title>Apuntes sobre la investigación formativa</b:Title>
    <b:Year>2004</b:Year>
    <b:Author>
      <b:Author>
        <b:NameList>
          <b:Person>
            <b:Last>Parra</b:Last>
            <b:First>Ciro</b:First>
          </b:Person>
        </b:NameList>
      </b:Author>
    </b:Author>
    <b:JournalName>Educación y Educadores Vol 7</b:JournalName>
    <b:Pages>57-77</b:Pages>
    <b:RefOrder>4</b:RefOrder>
  </b:Source>
</b:Sources>
</file>

<file path=customXml/itemProps1.xml><?xml version="1.0" encoding="utf-8"?>
<ds:datastoreItem xmlns:ds="http://schemas.openxmlformats.org/officeDocument/2006/customXml" ds:itemID="{DBF6B831-FB59-5D4F-AFEA-027827E27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10</Pages>
  <Words>3599</Words>
  <Characters>20517</Characters>
  <Application>Microsoft Macintosh Word</Application>
  <DocSecurity>0</DocSecurity>
  <Lines>170</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25196</CharactersWithSpaces>
  <SharedDoc>false</SharedDoc>
  <HLinks>
    <vt:vector size="6" baseType="variant">
      <vt:variant>
        <vt:i4>8257629</vt:i4>
      </vt:variant>
      <vt:variant>
        <vt:i4>0</vt:i4>
      </vt:variant>
      <vt:variant>
        <vt:i4>0</vt:i4>
      </vt:variant>
      <vt:variant>
        <vt:i4>5</vt:i4>
      </vt:variant>
      <vt:variant>
        <vt:lpwstr>mailto:elfaluzmejia@gmail.com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Elfa Luz Mejia</cp:lastModifiedBy>
  <cp:revision>7</cp:revision>
  <cp:lastPrinted>2014-12-18T06:27:00Z</cp:lastPrinted>
  <dcterms:created xsi:type="dcterms:W3CDTF">2016-09-08T20:27:00Z</dcterms:created>
  <dcterms:modified xsi:type="dcterms:W3CDTF">2016-09-10T13:41:00Z</dcterms:modified>
</cp:coreProperties>
</file>